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76671">
        <w:rPr>
          <w:rFonts w:ascii="Arial" w:eastAsia="SimSun" w:hAnsi="Arial" w:cs="Times New Roman"/>
          <w:b/>
          <w:sz w:val="24"/>
          <w:szCs w:val="20"/>
          <w:lang w:val="en-GB"/>
        </w:rPr>
        <w:t>WG4 Meeting</w:t>
      </w:r>
      <w:r w:rsidR="00176671" w:rsidRPr="000F61F7">
        <w:rPr>
          <w:rFonts w:ascii="Arial" w:eastAsia="SimSun" w:hAnsi="Arial" w:cs="Times New Roman"/>
          <w:b/>
          <w:sz w:val="24"/>
          <w:szCs w:val="20"/>
          <w:lang w:val="en-GB"/>
        </w:rPr>
        <w:t xml:space="preserve"> </w:t>
      </w:r>
      <w:r w:rsidR="000F61F7">
        <w:rPr>
          <w:rFonts w:ascii="Arial" w:eastAsia="SimSun" w:hAnsi="Arial" w:cs="Arial"/>
          <w:b/>
          <w:sz w:val="24"/>
          <w:szCs w:val="24"/>
          <w:lang w:eastAsia="zh-CN"/>
        </w:rPr>
        <w:t>AH-1807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8F1631">
        <w:rPr>
          <w:rFonts w:ascii="Arial" w:eastAsia="SimSun" w:hAnsi="Arial" w:cs="Times New Roman"/>
          <w:b/>
          <w:bCs/>
          <w:sz w:val="24"/>
          <w:szCs w:val="20"/>
          <w:lang w:val="en-GB" w:eastAsia="ja-JP"/>
        </w:rPr>
        <w:t>R4-</w:t>
      </w:r>
      <w:bookmarkStart w:id="3" w:name="OLE_LINK2"/>
      <w:bookmarkStart w:id="4" w:name="OLE_LINK3"/>
      <w:bookmarkStart w:id="5" w:name="_GoBack"/>
      <w:r w:rsidR="00B737BC" w:rsidRPr="00B737BC">
        <w:rPr>
          <w:rFonts w:ascii="Arial" w:eastAsia="SimSun" w:hAnsi="Arial" w:cs="Times New Roman"/>
          <w:b/>
          <w:bCs/>
          <w:sz w:val="24"/>
          <w:szCs w:val="20"/>
          <w:lang w:val="en-GB" w:eastAsia="ja-JP"/>
        </w:rPr>
        <w:t>180910</w:t>
      </w:r>
      <w:bookmarkEnd w:id="3"/>
      <w:bookmarkEnd w:id="4"/>
      <w:bookmarkEnd w:id="5"/>
      <w:r w:rsidR="00B737BC" w:rsidRPr="00B737BC">
        <w:rPr>
          <w:rFonts w:ascii="Arial" w:eastAsia="SimSun" w:hAnsi="Arial" w:cs="Times New Roman"/>
          <w:b/>
          <w:bCs/>
          <w:sz w:val="24"/>
          <w:szCs w:val="20"/>
          <w:lang w:val="en-GB" w:eastAsia="ja-JP"/>
        </w:rPr>
        <w:t>1</w:t>
      </w:r>
    </w:p>
    <w:p w:rsidR="00841BCD" w:rsidRPr="00DB3384" w:rsidRDefault="00DB33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813C52">
        <w:rPr>
          <w:rFonts w:ascii="Arial" w:eastAsia="SimSun" w:hAnsi="Arial" w:cs="Times New Roman"/>
          <w:b/>
          <w:sz w:val="24"/>
          <w:szCs w:val="20"/>
          <w:lang w:val="en-GB"/>
        </w:rPr>
        <w:t>M</w:t>
      </w:r>
      <w:r>
        <w:rPr>
          <w:rFonts w:ascii="Arial" w:eastAsia="SimSun" w:hAnsi="Arial" w:cs="Times New Roman"/>
          <w:b/>
          <w:sz w:val="24"/>
          <w:szCs w:val="20"/>
          <w:lang w:val="en-GB"/>
        </w:rPr>
        <w:t>ontreal</w:t>
      </w:r>
      <w:r w:rsidRPr="00813C52">
        <w:rPr>
          <w:rFonts w:ascii="Arial" w:eastAsia="SimSun" w:hAnsi="Arial" w:cs="Times New Roman"/>
          <w:b/>
          <w:sz w:val="24"/>
          <w:szCs w:val="20"/>
          <w:lang w:val="en-GB"/>
        </w:rPr>
        <w:t>, Canada, July 2</w:t>
      </w:r>
      <w:r w:rsidRPr="00813C52">
        <w:rPr>
          <w:rFonts w:ascii="Arial" w:eastAsia="SimSun" w:hAnsi="Arial" w:cs="Times New Roman"/>
          <w:b/>
          <w:sz w:val="24"/>
          <w:szCs w:val="20"/>
          <w:vertAlign w:val="superscript"/>
          <w:lang w:val="en-GB"/>
        </w:rPr>
        <w:t>nd</w:t>
      </w:r>
      <w:r w:rsidRPr="00813C52">
        <w:rPr>
          <w:rFonts w:ascii="Arial" w:eastAsia="SimSun" w:hAnsi="Arial" w:cs="Times New Roman"/>
          <w:b/>
          <w:sz w:val="24"/>
          <w:szCs w:val="20"/>
          <w:lang w:val="en-GB"/>
        </w:rPr>
        <w:t xml:space="preserve"> – 6</w:t>
      </w:r>
      <w:r w:rsidRPr="00813C52">
        <w:rPr>
          <w:rFonts w:ascii="Arial" w:eastAsia="SimSun" w:hAnsi="Arial" w:cs="Times New Roman"/>
          <w:b/>
          <w:sz w:val="24"/>
          <w:szCs w:val="20"/>
          <w:vertAlign w:val="superscript"/>
          <w:lang w:val="en-GB"/>
        </w:rPr>
        <w:t>th</w:t>
      </w:r>
      <w:r w:rsidRPr="00813C52">
        <w:rPr>
          <w:rFonts w:ascii="Arial" w:eastAsia="SimSun" w:hAnsi="Arial" w:cs="Times New Roman"/>
          <w:b/>
          <w:sz w:val="24"/>
          <w:szCs w:val="20"/>
          <w:lang w:val="en-GB"/>
        </w:rPr>
        <w:t xml:space="preserve"> </w:t>
      </w:r>
      <w:r w:rsidRPr="00813C52">
        <w:rPr>
          <w:rFonts w:ascii="Arial" w:eastAsia="SimSun" w:hAnsi="Arial" w:cs="Times New Roman"/>
          <w:b/>
          <w:bCs/>
          <w:noProof/>
          <w:sz w:val="24"/>
          <w:szCs w:val="20"/>
          <w:lang w:eastAsia="zh-CN"/>
        </w:rPr>
        <w:t>2018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B3384">
        <w:rPr>
          <w:rFonts w:ascii="Arial" w:eastAsia="Calibri" w:hAnsi="Arial" w:cs="Arial"/>
          <w:b/>
          <w:bCs/>
          <w:sz w:val="24"/>
          <w:lang w:val="en-GB"/>
        </w:rPr>
        <w:t>O</w:t>
      </w:r>
      <w:r w:rsidR="00A01A29">
        <w:rPr>
          <w:rFonts w:ascii="Arial" w:eastAsia="Calibri" w:hAnsi="Arial" w:cs="Arial"/>
          <w:b/>
          <w:bCs/>
          <w:sz w:val="24"/>
          <w:lang w:val="en-GB"/>
        </w:rPr>
        <w:t xml:space="preserve">n </w:t>
      </w:r>
      <w:r w:rsidR="00ED2A89" w:rsidRPr="00ED2A89">
        <w:rPr>
          <w:rFonts w:ascii="Arial" w:eastAsia="Calibri" w:hAnsi="Arial" w:cs="Arial"/>
          <w:b/>
          <w:bCs/>
          <w:sz w:val="24"/>
          <w:lang w:val="en-GB"/>
        </w:rPr>
        <w:t xml:space="preserve">remaining </w:t>
      </w:r>
      <w:r w:rsidR="006029E1">
        <w:rPr>
          <w:rFonts w:ascii="Arial" w:eastAsia="Calibri" w:hAnsi="Arial" w:cs="Arial"/>
          <w:b/>
          <w:bCs/>
          <w:sz w:val="24"/>
          <w:lang w:val="en-GB"/>
        </w:rPr>
        <w:t>general</w:t>
      </w:r>
      <w:r w:rsidR="00DB3384" w:rsidRPr="00813C52">
        <w:rPr>
          <w:rFonts w:ascii="Arial" w:eastAsia="Calibri" w:hAnsi="Arial" w:cs="Arial"/>
          <w:b/>
          <w:bCs/>
          <w:sz w:val="24"/>
          <w:lang w:val="en-GB"/>
        </w:rPr>
        <w:t xml:space="preserve"> </w:t>
      </w:r>
      <w:r w:rsidR="006764BB">
        <w:rPr>
          <w:rFonts w:ascii="Arial" w:eastAsia="Calibri" w:hAnsi="Arial" w:cs="Arial"/>
          <w:b/>
          <w:bCs/>
          <w:sz w:val="24"/>
          <w:lang w:val="en-GB"/>
        </w:rPr>
        <w:t>issues for NR BS demodulation</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B3384">
        <w:rPr>
          <w:rFonts w:ascii="Arial" w:eastAsia="MS Mincho" w:hAnsi="Arial" w:cs="Arial"/>
          <w:b/>
          <w:bCs/>
          <w:sz w:val="24"/>
          <w:szCs w:val="20"/>
          <w:lang w:val="en-GB"/>
        </w:rPr>
        <w:t>5.4.2.1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8F1631" w:rsidRDefault="006764BB" w:rsidP="00C74935">
      <w:pPr>
        <w:spacing w:before="120" w:after="120"/>
        <w:ind w:right="-23"/>
        <w:rPr>
          <w:rFonts w:eastAsia="Calibri" w:cs="Times New Roman"/>
          <w:szCs w:val="20"/>
        </w:rPr>
      </w:pPr>
      <w:r w:rsidRPr="00C203DD">
        <w:rPr>
          <w:rFonts w:eastAsia="Calibri" w:cs="Times New Roman"/>
          <w:szCs w:val="20"/>
        </w:rPr>
        <w:t xml:space="preserve">NR BS demodulation </w:t>
      </w:r>
      <w:r w:rsidR="00C60414">
        <w:rPr>
          <w:rFonts w:eastAsia="Calibri" w:cs="Times New Roman"/>
          <w:szCs w:val="20"/>
        </w:rPr>
        <w:t xml:space="preserve">work </w:t>
      </w:r>
      <w:r w:rsidRPr="00C203DD">
        <w:rPr>
          <w:rFonts w:eastAsia="Calibri" w:cs="Times New Roman"/>
          <w:szCs w:val="20"/>
        </w:rPr>
        <w:t xml:space="preserve">has </w:t>
      </w:r>
      <w:r w:rsidR="008F1631">
        <w:rPr>
          <w:rFonts w:eastAsia="Calibri" w:cs="Times New Roman"/>
          <w:szCs w:val="20"/>
        </w:rPr>
        <w:t xml:space="preserve">been </w:t>
      </w:r>
      <w:r w:rsidR="00C60414">
        <w:rPr>
          <w:rFonts w:eastAsia="Calibri" w:cs="Times New Roman"/>
          <w:szCs w:val="20"/>
        </w:rPr>
        <w:t>full started</w:t>
      </w:r>
      <w:r w:rsidR="008F1631">
        <w:rPr>
          <w:rFonts w:eastAsia="Calibri" w:cs="Times New Roman"/>
          <w:szCs w:val="20"/>
        </w:rPr>
        <w:t xml:space="preserve"> in RAN4#87</w:t>
      </w:r>
      <w:r w:rsidRPr="00C203DD">
        <w:rPr>
          <w:rFonts w:eastAsia="Calibri" w:cs="Times New Roman"/>
          <w:szCs w:val="20"/>
        </w:rPr>
        <w:t xml:space="preserve">, and </w:t>
      </w:r>
      <w:r w:rsidR="00C60414">
        <w:rPr>
          <w:rFonts w:eastAsia="Calibri" w:cs="Times New Roman"/>
          <w:szCs w:val="20"/>
        </w:rPr>
        <w:t>the</w:t>
      </w:r>
      <w:r w:rsidR="00C60414" w:rsidRPr="00C203DD">
        <w:rPr>
          <w:rFonts w:eastAsia="Calibri" w:cs="Times New Roman"/>
          <w:szCs w:val="20"/>
        </w:rPr>
        <w:t xml:space="preserve"> initial agreements</w:t>
      </w:r>
      <w:r w:rsidR="00C60414">
        <w:rPr>
          <w:rFonts w:eastAsia="Calibri" w:cs="Times New Roman"/>
          <w:szCs w:val="20"/>
        </w:rPr>
        <w:t xml:space="preserve"> for test scope and setup </w:t>
      </w:r>
      <w:r w:rsidRPr="00C203DD">
        <w:rPr>
          <w:rFonts w:eastAsia="Calibri" w:cs="Times New Roman"/>
          <w:szCs w:val="20"/>
        </w:rPr>
        <w:t>are</w:t>
      </w:r>
      <w:r w:rsidR="00C60414">
        <w:rPr>
          <w:rFonts w:eastAsia="Calibri" w:cs="Times New Roman"/>
          <w:szCs w:val="20"/>
        </w:rPr>
        <w:t xml:space="preserve"> </w:t>
      </w:r>
      <w:r w:rsidRPr="00C203DD">
        <w:rPr>
          <w:rFonts w:eastAsia="Calibri" w:cs="Times New Roman"/>
          <w:szCs w:val="20"/>
        </w:rPr>
        <w:t>made</w:t>
      </w:r>
      <w:r w:rsidR="00FE14D1">
        <w:rPr>
          <w:rFonts w:eastAsia="Calibri" w:cs="Times New Roman"/>
          <w:szCs w:val="20"/>
        </w:rPr>
        <w:t xml:space="preserve"> </w:t>
      </w:r>
      <w:r w:rsidR="00FE14D1" w:rsidRPr="00C203DD">
        <w:rPr>
          <w:rFonts w:eastAsia="Calibri" w:cs="Times New Roman"/>
          <w:szCs w:val="20"/>
        </w:rPr>
        <w:t>regarding the scope of the work in Rel-15</w:t>
      </w:r>
      <w:r w:rsidRPr="00C203DD">
        <w:rPr>
          <w:rFonts w:eastAsia="Calibri" w:cs="Times New Roman"/>
          <w:szCs w:val="20"/>
        </w:rPr>
        <w:t xml:space="preserve"> and </w:t>
      </w:r>
      <w:r w:rsidR="00C60414">
        <w:rPr>
          <w:rFonts w:eastAsia="Calibri" w:cs="Times New Roman"/>
          <w:szCs w:val="20"/>
        </w:rPr>
        <w:t xml:space="preserve">the simulation assumptions for alignment </w:t>
      </w:r>
      <w:r w:rsidR="00FE14D1">
        <w:rPr>
          <w:rFonts w:eastAsia="Calibri" w:cs="Times New Roman"/>
          <w:szCs w:val="20"/>
        </w:rPr>
        <w:t>have been agreed</w:t>
      </w:r>
      <w:r w:rsidR="003B09D5">
        <w:rPr>
          <w:rFonts w:eastAsia="Calibri" w:cs="Times New Roman"/>
          <w:szCs w:val="20"/>
        </w:rPr>
        <w:t xml:space="preserve">, and </w:t>
      </w:r>
      <w:r w:rsidRPr="00C203DD">
        <w:rPr>
          <w:rFonts w:eastAsia="Calibri" w:cs="Times New Roman"/>
          <w:szCs w:val="20"/>
        </w:rPr>
        <w:t>some open issues</w:t>
      </w:r>
      <w:r w:rsidR="003B09D5">
        <w:rPr>
          <w:rFonts w:eastAsia="Calibri" w:cs="Times New Roman"/>
          <w:szCs w:val="20"/>
        </w:rPr>
        <w:t xml:space="preserve"> on general part</w:t>
      </w:r>
      <w:r w:rsidRPr="00C203DD">
        <w:rPr>
          <w:rFonts w:eastAsia="Calibri" w:cs="Times New Roman"/>
          <w:szCs w:val="20"/>
        </w:rPr>
        <w:t xml:space="preserve"> are listed for further discussion</w:t>
      </w:r>
      <w:r w:rsidR="00126990" w:rsidRPr="00C203DD">
        <w:rPr>
          <w:rFonts w:eastAsia="Calibri" w:cs="Times New Roman"/>
          <w:szCs w:val="20"/>
        </w:rPr>
        <w:t xml:space="preserve"> </w:t>
      </w:r>
      <w:r w:rsidR="00126990" w:rsidRPr="00C203DD">
        <w:rPr>
          <w:rFonts w:eastAsia="Calibri" w:cs="Times New Roman"/>
          <w:szCs w:val="20"/>
        </w:rPr>
        <w:fldChar w:fldCharType="begin"/>
      </w:r>
      <w:r w:rsidR="00126990" w:rsidRPr="00C203DD">
        <w:rPr>
          <w:rFonts w:eastAsia="Calibri" w:cs="Times New Roman"/>
          <w:szCs w:val="20"/>
        </w:rPr>
        <w:instrText xml:space="preserve"> REF _Ref513196612 \r \h </w:instrText>
      </w:r>
      <w:r w:rsidR="00C203DD">
        <w:rPr>
          <w:rFonts w:eastAsia="Calibri" w:cs="Times New Roman"/>
          <w:szCs w:val="20"/>
        </w:rPr>
        <w:instrText xml:space="preserve"> \* MERGEFORMAT </w:instrText>
      </w:r>
      <w:r w:rsidR="00126990" w:rsidRPr="00C203DD">
        <w:rPr>
          <w:rFonts w:eastAsia="Calibri" w:cs="Times New Roman"/>
          <w:szCs w:val="20"/>
        </w:rPr>
      </w:r>
      <w:r w:rsidR="00126990" w:rsidRPr="00C203DD">
        <w:rPr>
          <w:rFonts w:eastAsia="Calibri" w:cs="Times New Roman"/>
          <w:szCs w:val="20"/>
        </w:rPr>
        <w:fldChar w:fldCharType="separate"/>
      </w:r>
      <w:r w:rsidR="00126990" w:rsidRPr="00C203DD">
        <w:rPr>
          <w:rFonts w:eastAsia="Calibri" w:cs="Times New Roman"/>
          <w:szCs w:val="20"/>
        </w:rPr>
        <w:t>[1]</w:t>
      </w:r>
      <w:r w:rsidR="00126990" w:rsidRPr="00C203DD">
        <w:rPr>
          <w:rFonts w:eastAsia="Calibri" w:cs="Times New Roman"/>
          <w:szCs w:val="20"/>
        </w:rPr>
        <w:fldChar w:fldCharType="end"/>
      </w:r>
      <w:r w:rsidR="003B09D5">
        <w:rPr>
          <w:rFonts w:eastAsia="Calibri" w:cs="Times New Roman"/>
          <w:szCs w:val="20"/>
        </w:rPr>
        <w:t xml:space="preserve"> </w:t>
      </w:r>
      <w:bookmarkStart w:id="6" w:name="OLE_LINK1"/>
      <w:r w:rsidR="003B09D5">
        <w:rPr>
          <w:rFonts w:eastAsia="Calibri" w:cs="Times New Roman"/>
          <w:szCs w:val="20"/>
        </w:rPr>
        <w:t>[2]</w:t>
      </w:r>
      <w:bookmarkEnd w:id="6"/>
      <w:r w:rsidRPr="00C203DD">
        <w:rPr>
          <w:rFonts w:eastAsia="Calibri" w:cs="Times New Roman"/>
          <w:szCs w:val="20"/>
        </w:rPr>
        <w:t>.</w:t>
      </w:r>
      <w:r w:rsidR="00FE14D1" w:rsidRPr="00FE14D1">
        <w:rPr>
          <w:rFonts w:eastAsia="Calibri" w:cs="Times New Roman"/>
          <w:szCs w:val="20"/>
        </w:rPr>
        <w:t xml:space="preserve"> </w:t>
      </w:r>
    </w:p>
    <w:p w:rsidR="006764BB" w:rsidRDefault="00126990" w:rsidP="00C74935">
      <w:pPr>
        <w:spacing w:before="120" w:after="120"/>
        <w:ind w:right="-23"/>
        <w:rPr>
          <w:rFonts w:eastAsia="Calibri" w:cs="Times New Roman"/>
          <w:szCs w:val="20"/>
        </w:rPr>
      </w:pPr>
      <w:bookmarkStart w:id="7" w:name="OLE_LINK15"/>
      <w:bookmarkStart w:id="8" w:name="OLE_LINK16"/>
      <w:bookmarkStart w:id="9" w:name="_Hlk513205245"/>
      <w:r>
        <w:rPr>
          <w:rFonts w:eastAsia="Calibri" w:cs="Times New Roman"/>
          <w:szCs w:val="20"/>
        </w:rPr>
        <w:t xml:space="preserve">The general open issues in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sidR="00C203DD">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sidR="003B09D5" w:rsidRPr="003B09D5">
        <w:rPr>
          <w:rFonts w:eastAsia="Calibri" w:cs="Times New Roman"/>
          <w:szCs w:val="20"/>
        </w:rPr>
        <w:t xml:space="preserve"> </w:t>
      </w:r>
      <w:r w:rsidR="003B09D5">
        <w:rPr>
          <w:rFonts w:eastAsia="Calibri" w:cs="Times New Roman"/>
          <w:szCs w:val="20"/>
        </w:rPr>
        <w:t>[2]</w:t>
      </w:r>
      <w:r>
        <w:rPr>
          <w:rFonts w:eastAsia="Calibri" w:cs="Times New Roman"/>
          <w:szCs w:val="20"/>
        </w:rPr>
        <w:t xml:space="preserve"> are copied below.</w:t>
      </w:r>
      <w:bookmarkEnd w:id="7"/>
      <w:bookmarkEnd w:id="8"/>
    </w:p>
    <w:tbl>
      <w:tblPr>
        <w:tblStyle w:val="TableGrid"/>
        <w:tblW w:w="0" w:type="auto"/>
        <w:tblLook w:val="04A0" w:firstRow="1" w:lastRow="0" w:firstColumn="1" w:lastColumn="0" w:noHBand="0" w:noVBand="1"/>
      </w:tblPr>
      <w:tblGrid>
        <w:gridCol w:w="9617"/>
      </w:tblGrid>
      <w:tr w:rsidR="00126990" w:rsidTr="00126990">
        <w:tc>
          <w:tcPr>
            <w:tcW w:w="9617" w:type="dxa"/>
          </w:tcPr>
          <w:bookmarkEnd w:id="9"/>
          <w:p w:rsidR="00B66C54" w:rsidRDefault="00B66C54" w:rsidP="00FE14D1">
            <w:pPr>
              <w:numPr>
                <w:ilvl w:val="0"/>
                <w:numId w:val="21"/>
              </w:numPr>
              <w:ind w:right="-22"/>
              <w:rPr>
                <w:rFonts w:eastAsia="Calibri" w:cs="Times New Roman"/>
                <w:szCs w:val="20"/>
              </w:rPr>
            </w:pPr>
            <w:r w:rsidRPr="00FE14D1">
              <w:rPr>
                <w:rFonts w:eastAsia="Calibri" w:cs="Times New Roman"/>
                <w:szCs w:val="20"/>
              </w:rPr>
              <w:t xml:space="preserve">Down selection is needed on channel BW for each SCS to be tested. Applicability of the tests should be further discussed. </w:t>
            </w:r>
          </w:p>
          <w:p w:rsidR="00B66C54" w:rsidRPr="00FE14D1" w:rsidRDefault="00B66C54" w:rsidP="00FE14D1">
            <w:pPr>
              <w:numPr>
                <w:ilvl w:val="0"/>
                <w:numId w:val="21"/>
              </w:numPr>
              <w:ind w:right="-22"/>
              <w:rPr>
                <w:rFonts w:eastAsia="Calibri" w:cs="Times New Roman"/>
                <w:szCs w:val="20"/>
              </w:rPr>
            </w:pPr>
            <w:r w:rsidRPr="00FE14D1">
              <w:rPr>
                <w:rFonts w:eastAsia="Calibri" w:cs="Times New Roman"/>
                <w:szCs w:val="20"/>
                <w:lang w:val="en-GB"/>
              </w:rPr>
              <w:t>Tx:</w:t>
            </w:r>
          </w:p>
          <w:p w:rsidR="00B66C54" w:rsidRPr="00FE14D1" w:rsidRDefault="00B66C54" w:rsidP="00FE14D1">
            <w:pPr>
              <w:numPr>
                <w:ilvl w:val="1"/>
                <w:numId w:val="21"/>
              </w:numPr>
              <w:ind w:right="-22"/>
              <w:rPr>
                <w:rFonts w:eastAsia="Calibri" w:cs="Times New Roman"/>
                <w:szCs w:val="20"/>
              </w:rPr>
            </w:pPr>
            <w:r w:rsidRPr="00FE14D1">
              <w:rPr>
                <w:rFonts w:eastAsia="Calibri" w:cs="Times New Roman"/>
                <w:szCs w:val="20"/>
                <w:lang w:val="en-GB"/>
              </w:rPr>
              <w:t>1</w:t>
            </w:r>
            <w:r w:rsidRPr="00FE14D1">
              <w:rPr>
                <w:rFonts w:eastAsia="Calibri" w:cs="Times New Roman"/>
                <w:szCs w:val="20"/>
              </w:rPr>
              <w:t>/</w:t>
            </w:r>
            <w:r w:rsidRPr="00FE14D1">
              <w:rPr>
                <w:rFonts w:eastAsia="Calibri" w:cs="Times New Roman"/>
                <w:szCs w:val="20"/>
                <w:lang w:val="en-GB"/>
              </w:rPr>
              <w:t>2 for PUSCH, 1 for PUCCH and PRACH</w:t>
            </w:r>
          </w:p>
          <w:p w:rsidR="00B66C54" w:rsidRPr="00FE14D1" w:rsidRDefault="00B66C54" w:rsidP="00FE14D1">
            <w:pPr>
              <w:numPr>
                <w:ilvl w:val="1"/>
                <w:numId w:val="21"/>
              </w:numPr>
              <w:ind w:right="-22"/>
              <w:rPr>
                <w:rFonts w:eastAsia="Calibri" w:cs="Times New Roman"/>
                <w:szCs w:val="20"/>
              </w:rPr>
            </w:pPr>
            <w:r w:rsidRPr="00FE14D1">
              <w:rPr>
                <w:rFonts w:eastAsia="Calibri" w:cs="Times New Roman"/>
                <w:szCs w:val="20"/>
              </w:rPr>
              <w:t>Applicability rules are FFS.</w:t>
            </w:r>
          </w:p>
          <w:p w:rsidR="00B66C54" w:rsidRPr="00FE14D1" w:rsidRDefault="00B66C54" w:rsidP="00FE14D1">
            <w:pPr>
              <w:numPr>
                <w:ilvl w:val="0"/>
                <w:numId w:val="21"/>
              </w:numPr>
              <w:ind w:right="-22"/>
              <w:rPr>
                <w:rFonts w:eastAsia="Calibri" w:cs="Times New Roman"/>
                <w:szCs w:val="20"/>
              </w:rPr>
            </w:pPr>
            <w:r w:rsidRPr="00FE14D1">
              <w:rPr>
                <w:rFonts w:eastAsia="Calibri" w:cs="Times New Roman"/>
                <w:szCs w:val="20"/>
              </w:rPr>
              <w:t>Rx:</w:t>
            </w:r>
          </w:p>
          <w:p w:rsidR="00B66C54" w:rsidRPr="00FE14D1" w:rsidRDefault="00B66C54" w:rsidP="00FE14D1">
            <w:pPr>
              <w:numPr>
                <w:ilvl w:val="1"/>
                <w:numId w:val="21"/>
              </w:numPr>
              <w:ind w:right="-22"/>
              <w:rPr>
                <w:rFonts w:eastAsia="Calibri" w:cs="Times New Roman"/>
                <w:szCs w:val="20"/>
              </w:rPr>
            </w:pPr>
            <w:r w:rsidRPr="00FE14D1">
              <w:rPr>
                <w:rFonts w:eastAsia="Calibri" w:cs="Times New Roman"/>
                <w:szCs w:val="20"/>
                <w:lang w:val="en-GB"/>
              </w:rPr>
              <w:t>Option 1: For conducted, 2, 4 and 8Rx are included</w:t>
            </w:r>
          </w:p>
          <w:p w:rsidR="00B66C54" w:rsidRPr="00FE14D1" w:rsidRDefault="00B66C54" w:rsidP="00FE14D1">
            <w:pPr>
              <w:numPr>
                <w:ilvl w:val="1"/>
                <w:numId w:val="21"/>
              </w:numPr>
              <w:ind w:right="-22"/>
              <w:rPr>
                <w:rFonts w:eastAsia="Calibri" w:cs="Times New Roman"/>
                <w:szCs w:val="20"/>
              </w:rPr>
            </w:pPr>
            <w:r w:rsidRPr="00FE14D1">
              <w:rPr>
                <w:rFonts w:eastAsia="Calibri" w:cs="Times New Roman"/>
                <w:szCs w:val="20"/>
                <w:lang w:val="en-GB"/>
              </w:rPr>
              <w:t>Other options are not precluded</w:t>
            </w:r>
          </w:p>
          <w:p w:rsidR="00B66C54" w:rsidRPr="008F1631" w:rsidRDefault="00B66C54" w:rsidP="00FE14D1">
            <w:pPr>
              <w:numPr>
                <w:ilvl w:val="0"/>
                <w:numId w:val="21"/>
              </w:numPr>
              <w:ind w:right="-22"/>
              <w:rPr>
                <w:rFonts w:eastAsia="Calibri" w:cs="Times New Roman"/>
                <w:szCs w:val="20"/>
              </w:rPr>
            </w:pPr>
            <w:r w:rsidRPr="008F1631">
              <w:rPr>
                <w:rFonts w:eastAsia="Calibri" w:cs="Times New Roman"/>
                <w:szCs w:val="20"/>
                <w:lang w:val="en-GB"/>
              </w:rPr>
              <w:t>TDD UL-DL configuration</w:t>
            </w:r>
          </w:p>
          <w:p w:rsidR="00B66C54" w:rsidRPr="008F1631" w:rsidRDefault="00B66C54" w:rsidP="008F1631">
            <w:pPr>
              <w:numPr>
                <w:ilvl w:val="0"/>
                <w:numId w:val="21"/>
              </w:numPr>
              <w:ind w:right="-22"/>
              <w:rPr>
                <w:rFonts w:eastAsia="Calibri" w:cs="Times New Roman"/>
                <w:szCs w:val="20"/>
              </w:rPr>
            </w:pPr>
            <w:r w:rsidRPr="008F1631">
              <w:rPr>
                <w:rFonts w:eastAsia="Calibri" w:cs="Times New Roman"/>
                <w:szCs w:val="20"/>
                <w:lang w:val="en-GB"/>
              </w:rPr>
              <w:t>Channel Mode</w:t>
            </w:r>
          </w:p>
          <w:p w:rsidR="00126990" w:rsidRPr="00473BFC" w:rsidRDefault="00B66C54" w:rsidP="00473BFC">
            <w:pPr>
              <w:numPr>
                <w:ilvl w:val="0"/>
                <w:numId w:val="21"/>
              </w:numPr>
              <w:ind w:right="-22"/>
              <w:rPr>
                <w:rFonts w:eastAsia="Calibri" w:cs="Times New Roman"/>
                <w:szCs w:val="20"/>
              </w:rPr>
            </w:pPr>
            <w:bookmarkStart w:id="10" w:name="OLE_LINK8"/>
            <w:bookmarkStart w:id="11" w:name="OLE_LINK9"/>
            <w:r w:rsidRPr="008F1631">
              <w:rPr>
                <w:rFonts w:eastAsia="Calibri" w:cs="Times New Roman"/>
                <w:szCs w:val="20"/>
              </w:rPr>
              <w:t>Phase noise impact on FR</w:t>
            </w:r>
            <w:bookmarkEnd w:id="10"/>
            <w:bookmarkEnd w:id="11"/>
            <w:r w:rsidRPr="008F1631">
              <w:rPr>
                <w:rFonts w:eastAsia="Calibri" w:cs="Times New Roman"/>
                <w:szCs w:val="20"/>
              </w:rPr>
              <w:t>2</w:t>
            </w:r>
          </w:p>
        </w:tc>
      </w:tr>
    </w:tbl>
    <w:p w:rsidR="00126990" w:rsidRPr="00126990" w:rsidRDefault="00C203DD" w:rsidP="00C74935">
      <w:pPr>
        <w:spacing w:before="120" w:after="120"/>
        <w:ind w:right="-23"/>
        <w:rPr>
          <w:rFonts w:eastAsia="Calibri" w:cs="Times New Roman"/>
          <w:szCs w:val="20"/>
        </w:rPr>
      </w:pPr>
      <w:bookmarkStart w:id="12" w:name="_Hlk513205847"/>
      <w:r>
        <w:rPr>
          <w:rFonts w:eastAsia="Calibri" w:cs="Times New Roman"/>
          <w:szCs w:val="20"/>
        </w:rPr>
        <w:t xml:space="preserve">In this paper, we will provide our views on the general open issues for NR BS demodulation work. </w:t>
      </w:r>
    </w:p>
    <w:bookmarkEnd w:id="12"/>
    <w:p w:rsidR="003B659E" w:rsidRPr="00841BCD" w:rsidRDefault="003B659E" w:rsidP="00AE56B1">
      <w:pPr>
        <w:pStyle w:val="RAN4H1"/>
      </w:pPr>
      <w:r w:rsidRPr="00AE56B1">
        <w:t>Discussion</w:t>
      </w:r>
    </w:p>
    <w:p w:rsidR="00A63565" w:rsidRDefault="00B66C54" w:rsidP="00A63565">
      <w:pPr>
        <w:pStyle w:val="RAN4H2"/>
      </w:pPr>
      <w:r>
        <w:t>Test a</w:t>
      </w:r>
      <w:r w:rsidR="00A63565">
        <w:t xml:space="preserve">pplicability </w:t>
      </w:r>
      <w:r>
        <w:t>for different BW and SCS</w:t>
      </w:r>
    </w:p>
    <w:p w:rsidR="00B66C54" w:rsidRPr="00E142BB" w:rsidRDefault="0031748A" w:rsidP="00C15CBB">
      <w:pPr>
        <w:spacing w:before="120" w:after="120"/>
        <w:ind w:right="-23"/>
        <w:rPr>
          <w:rFonts w:eastAsia="Calibri" w:cs="Times New Roman"/>
          <w:szCs w:val="20"/>
        </w:rPr>
      </w:pPr>
      <w:r w:rsidRPr="0031748A">
        <w:rPr>
          <w:rFonts w:eastAsia="Calibri" w:cs="Times New Roman"/>
          <w:szCs w:val="20"/>
        </w:rPr>
        <w:t xml:space="preserve">In RAN4#87 meetings, </w:t>
      </w:r>
      <w:r>
        <w:rPr>
          <w:rFonts w:eastAsia="Calibri" w:cs="Times New Roman"/>
          <w:szCs w:val="20"/>
        </w:rPr>
        <w:t>i</w:t>
      </w:r>
      <w:r w:rsidR="00C52904" w:rsidRPr="00C52904">
        <w:rPr>
          <w:rFonts w:eastAsia="Calibri" w:cs="Times New Roman"/>
          <w:szCs w:val="20"/>
        </w:rPr>
        <w:t>t’s agreed to down-select the channel BW for test case definition</w:t>
      </w:r>
      <w:r w:rsidR="00CA1A37">
        <w:rPr>
          <w:rFonts w:eastAsia="Calibri" w:cs="Times New Roman"/>
          <w:szCs w:val="20"/>
        </w:rPr>
        <w:t>,</w:t>
      </w:r>
      <w:r w:rsidR="00C52904">
        <w:rPr>
          <w:rFonts w:eastAsia="Calibri" w:cs="Times New Roman"/>
          <w:szCs w:val="20"/>
        </w:rPr>
        <w:t xml:space="preserve"> and </w:t>
      </w:r>
      <w:r w:rsidR="00CA1A37">
        <w:t xml:space="preserve">there is ongoing discussion about </w:t>
      </w:r>
      <w:r w:rsidR="00C52904">
        <w:rPr>
          <w:rFonts w:eastAsia="Calibri" w:cs="Times New Roman"/>
          <w:szCs w:val="20"/>
        </w:rPr>
        <w:t>the applicability of the requirements in terms of supported BW and SCS</w:t>
      </w:r>
      <w:r w:rsidR="00CA1A37">
        <w:rPr>
          <w:rFonts w:eastAsia="Calibri" w:cs="Times New Roman"/>
          <w:szCs w:val="20"/>
        </w:rPr>
        <w:t xml:space="preserve">. </w:t>
      </w:r>
      <w:r w:rsidR="005E4D99">
        <w:rPr>
          <w:lang w:val="en-GB"/>
        </w:rPr>
        <w:t xml:space="preserve">In </w:t>
      </w:r>
      <w:r w:rsidR="005E4D99">
        <w:rPr>
          <w:lang w:val="en-GB"/>
        </w:rPr>
        <w:fldChar w:fldCharType="begin"/>
      </w:r>
      <w:r w:rsidR="005E4D99">
        <w:rPr>
          <w:lang w:val="en-GB"/>
        </w:rPr>
        <w:instrText xml:space="preserve"> REF _Ref513638179 \r \h </w:instrText>
      </w:r>
      <w:r w:rsidR="005E4D99">
        <w:rPr>
          <w:lang w:val="en-GB"/>
        </w:rPr>
      </w:r>
      <w:r w:rsidR="005E4D99">
        <w:rPr>
          <w:lang w:val="en-GB"/>
        </w:rPr>
        <w:fldChar w:fldCharType="separate"/>
      </w:r>
      <w:r w:rsidR="005E4D99">
        <w:rPr>
          <w:lang w:val="en-GB"/>
        </w:rPr>
        <w:t>[</w:t>
      </w:r>
      <w:r w:rsidR="004E000D">
        <w:rPr>
          <w:lang w:val="en-GB"/>
        </w:rPr>
        <w:t>1</w:t>
      </w:r>
      <w:r w:rsidR="005E4D99">
        <w:rPr>
          <w:lang w:val="en-GB"/>
        </w:rPr>
        <w:t>]</w:t>
      </w:r>
      <w:r w:rsidR="005E4D99">
        <w:rPr>
          <w:lang w:val="en-GB"/>
        </w:rPr>
        <w:fldChar w:fldCharType="end"/>
      </w:r>
      <w:r w:rsidR="005E4D99">
        <w:rPr>
          <w:lang w:val="en-GB"/>
        </w:rPr>
        <w:t xml:space="preserve">, </w:t>
      </w:r>
      <w:r w:rsidR="00486FBE">
        <w:rPr>
          <w:lang w:val="en-GB"/>
        </w:rPr>
        <w:t xml:space="preserve">a solution for the </w:t>
      </w:r>
      <w:r w:rsidR="00486FBE" w:rsidRPr="005E4D99">
        <w:t>test applicability issue</w:t>
      </w:r>
      <w:r w:rsidR="00486FBE">
        <w:rPr>
          <w:lang w:val="en-GB"/>
        </w:rPr>
        <w:t xml:space="preserve"> was discussed</w:t>
      </w:r>
      <w:r w:rsidR="00E32E00">
        <w:rPr>
          <w:lang w:val="en-GB"/>
        </w:rPr>
        <w:t>. W</w:t>
      </w:r>
      <w:r w:rsidR="00CE26EF">
        <w:rPr>
          <w:lang w:val="en-GB"/>
        </w:rPr>
        <w:t>e agree</w:t>
      </w:r>
      <w:r w:rsidR="00C15CBB">
        <w:rPr>
          <w:lang w:val="en-GB"/>
        </w:rPr>
        <w:t xml:space="preserve"> the</w:t>
      </w:r>
      <w:r w:rsidR="00E32E00">
        <w:rPr>
          <w:lang w:val="en-GB"/>
        </w:rPr>
        <w:t xml:space="preserve"> solution </w:t>
      </w:r>
      <w:r w:rsidR="00E32E00">
        <w:t xml:space="preserve">in [1] </w:t>
      </w:r>
      <w:r w:rsidR="00C15CBB">
        <w:t xml:space="preserve">. </w:t>
      </w:r>
    </w:p>
    <w:p w:rsidR="0031748A" w:rsidRDefault="0031748A" w:rsidP="0031748A">
      <w:pPr>
        <w:pStyle w:val="RAN4H2"/>
      </w:pPr>
      <w:r>
        <w:t xml:space="preserve">Antenna configuration </w:t>
      </w:r>
    </w:p>
    <w:p w:rsidR="0031748A" w:rsidRPr="00E93772" w:rsidRDefault="00C24F7D" w:rsidP="0031748A">
      <w:pPr>
        <w:spacing w:before="120" w:after="120"/>
        <w:ind w:right="-23"/>
        <w:rPr>
          <w:rFonts w:eastAsia="Calibri" w:cs="Times New Roman"/>
          <w:szCs w:val="20"/>
        </w:rPr>
      </w:pPr>
      <w:r>
        <w:rPr>
          <w:rFonts w:eastAsia="Calibri" w:cs="Times New Roman"/>
          <w:szCs w:val="20"/>
        </w:rPr>
        <w:t xml:space="preserve">For conducted requirements, it’s agreed to </w:t>
      </w:r>
      <w:bookmarkStart w:id="13" w:name="OLE_LINK27"/>
      <w:bookmarkStart w:id="14" w:name="OLE_LINK28"/>
      <w:r>
        <w:rPr>
          <w:rFonts w:eastAsia="Calibri" w:cs="Times New Roman"/>
          <w:szCs w:val="20"/>
        </w:rPr>
        <w:t>define teste cases for PUCCH/PRACH based on 1Tx</w:t>
      </w:r>
      <w:bookmarkEnd w:id="13"/>
      <w:bookmarkEnd w:id="14"/>
      <w:r>
        <w:rPr>
          <w:rFonts w:eastAsia="Calibri" w:cs="Times New Roman"/>
          <w:szCs w:val="20"/>
        </w:rPr>
        <w:t xml:space="preserve"> </w:t>
      </w:r>
      <w:r w:rsidR="00933344">
        <w:rPr>
          <w:rFonts w:eastAsia="Calibri" w:cs="Times New Roman"/>
          <w:szCs w:val="20"/>
        </w:rPr>
        <w:t>i</w:t>
      </w:r>
      <w:r>
        <w:rPr>
          <w:rFonts w:eastAsia="Calibri" w:cs="Times New Roman"/>
          <w:szCs w:val="20"/>
        </w:rPr>
        <w:t>n [2]. For PUSCH, we suggest that the</w:t>
      </w:r>
      <w:r w:rsidRPr="00C24F7D">
        <w:rPr>
          <w:rFonts w:eastAsia="Calibri" w:cs="Times New Roman"/>
          <w:szCs w:val="20"/>
        </w:rPr>
        <w:t xml:space="preserve"> test cases for</w:t>
      </w:r>
      <w:r>
        <w:rPr>
          <w:rFonts w:eastAsia="Calibri" w:cs="Times New Roman"/>
          <w:szCs w:val="20"/>
        </w:rPr>
        <w:t xml:space="preserve"> both</w:t>
      </w:r>
      <w:r w:rsidRPr="00C24F7D">
        <w:rPr>
          <w:rFonts w:eastAsia="Calibri" w:cs="Times New Roman"/>
          <w:szCs w:val="20"/>
        </w:rPr>
        <w:t xml:space="preserve"> 1Tx and 2Tx</w:t>
      </w:r>
      <w:r>
        <w:rPr>
          <w:rFonts w:eastAsia="Calibri" w:cs="Times New Roman"/>
          <w:szCs w:val="20"/>
        </w:rPr>
        <w:t xml:space="preserve"> should be defined</w:t>
      </w:r>
      <w:r w:rsidRPr="00C24F7D">
        <w:rPr>
          <w:rFonts w:eastAsia="Calibri" w:cs="Times New Roman"/>
          <w:szCs w:val="20"/>
        </w:rPr>
        <w:t xml:space="preserve">, </w:t>
      </w:r>
      <w:r>
        <w:rPr>
          <w:rFonts w:eastAsia="Calibri" w:cs="Times New Roman"/>
          <w:szCs w:val="20"/>
        </w:rPr>
        <w:t xml:space="preserve">and RAN4 can further discuss the applicability </w:t>
      </w:r>
      <w:r w:rsidR="003514CC">
        <w:rPr>
          <w:rFonts w:eastAsia="Calibri" w:cs="Times New Roman"/>
          <w:szCs w:val="20"/>
        </w:rPr>
        <w:t>of Tx</w:t>
      </w:r>
      <w:r>
        <w:rPr>
          <w:rFonts w:eastAsia="Calibri" w:cs="Times New Roman"/>
          <w:szCs w:val="20"/>
        </w:rPr>
        <w:t xml:space="preserve"> antenna configuration. </w:t>
      </w:r>
      <w:r w:rsidR="0031748A">
        <w:rPr>
          <w:rFonts w:eastAsia="Calibri" w:cs="Times New Roman"/>
          <w:szCs w:val="20"/>
        </w:rPr>
        <w:t xml:space="preserve">The </w:t>
      </w:r>
      <w:r w:rsidR="0031748A" w:rsidRPr="00E93772">
        <w:rPr>
          <w:rFonts w:eastAsia="Calibri" w:cs="Times New Roman"/>
          <w:szCs w:val="20"/>
        </w:rPr>
        <w:t xml:space="preserve">Rx antenna setup </w:t>
      </w:r>
      <w:r w:rsidR="0031748A">
        <w:rPr>
          <w:rFonts w:eastAsia="Calibri" w:cs="Times New Roman"/>
          <w:szCs w:val="20"/>
        </w:rPr>
        <w:t xml:space="preserve">in LTE </w:t>
      </w:r>
      <w:r w:rsidR="0031748A" w:rsidRPr="00E93772">
        <w:rPr>
          <w:rFonts w:eastAsia="Calibri" w:cs="Times New Roman"/>
          <w:szCs w:val="20"/>
        </w:rPr>
        <w:t xml:space="preserve">is 2Rx, 4Rx and 8Rx. This corresponds to 2, 4 and 8 diversity branches in the BS receiver. We think this can be re-used in NR. It should be noted that in NR there are BS with 16 or 64 or more TRX ports with massive MIMO, but the number of diversity branches that are used at baseband, i.e. after receive beamforming, is typical not that much, and 2Rx, 4Rx and 8Rx are the reasonable numbers considering the current massive MIMO implementation status. </w:t>
      </w:r>
    </w:p>
    <w:p w:rsidR="0031748A" w:rsidRPr="00E93772" w:rsidRDefault="00493D28" w:rsidP="00465BFE">
      <w:pPr>
        <w:pStyle w:val="RAN4proposal"/>
      </w:pPr>
      <w:bookmarkStart w:id="15" w:name="_Ref516672900"/>
      <w:r>
        <w:t xml:space="preserve">Conducted </w:t>
      </w:r>
      <w:r w:rsidRPr="00E93772">
        <w:t>requirements</w:t>
      </w:r>
      <w:r>
        <w:t xml:space="preserve"> for PUSCH are defined with</w:t>
      </w:r>
      <w:r w:rsidRPr="00493D28">
        <w:rPr>
          <w:rFonts w:eastAsia="Calibri" w:cs="Times New Roman"/>
          <w:szCs w:val="20"/>
        </w:rPr>
        <w:t xml:space="preserve"> 1Tx and 2Tx. </w:t>
      </w:r>
      <w:r>
        <w:t xml:space="preserve">Conducted </w:t>
      </w:r>
      <w:r w:rsidRPr="00E93772">
        <w:t>requirements are defined at baseband</w:t>
      </w:r>
      <w:r>
        <w:t xml:space="preserve"> </w:t>
      </w:r>
      <w:r w:rsidRPr="00E93772">
        <w:t>after receive beamforming, with 2Rx, 4Rx and 8Rx</w:t>
      </w:r>
      <w:r w:rsidR="0031748A" w:rsidRPr="00E93772">
        <w:t>.</w:t>
      </w:r>
      <w:bookmarkEnd w:id="15"/>
    </w:p>
    <w:p w:rsidR="0031748A" w:rsidRDefault="0031748A" w:rsidP="0031748A">
      <w:pPr>
        <w:pStyle w:val="RAN4H2"/>
      </w:pPr>
      <w:r>
        <w:t xml:space="preserve">TDD UL/DL configuration </w:t>
      </w:r>
    </w:p>
    <w:p w:rsidR="0031748A" w:rsidRDefault="0031748A" w:rsidP="0031748A">
      <w:pPr>
        <w:spacing w:before="120" w:after="120"/>
        <w:ind w:right="-23"/>
        <w:rPr>
          <w:rFonts w:eastAsia="Calibri" w:cs="Times New Roman"/>
          <w:szCs w:val="20"/>
        </w:rPr>
      </w:pPr>
      <w:r>
        <w:rPr>
          <w:rFonts w:eastAsia="Calibri" w:cs="Times New Roman"/>
          <w:szCs w:val="20"/>
        </w:rPr>
        <w:t xml:space="preserve">Since both FDD and TDD bands are defined in FR1, to ensure the test coverage it would be better to have the requirements defined for both FDD and TDD. It should be noted that the LTE BS demodulation requirements are </w:t>
      </w:r>
      <w:r>
        <w:rPr>
          <w:rFonts w:eastAsia="Calibri" w:cs="Times New Roman"/>
          <w:szCs w:val="20"/>
        </w:rPr>
        <w:lastRenderedPageBreak/>
        <w:t xml:space="preserve">common for FDD and TDD, and the FRCs are defined per subframe basis. The same approach can be used for NR conducted requirements. For FR2, only TDD bands are defined. </w:t>
      </w:r>
    </w:p>
    <w:p w:rsidR="00DD2066" w:rsidRDefault="0031748A" w:rsidP="0031748A">
      <w:pPr>
        <w:spacing w:before="120" w:after="120"/>
        <w:ind w:right="-23"/>
        <w:rPr>
          <w:rFonts w:eastAsia="Calibri" w:cs="Times New Roman"/>
          <w:szCs w:val="20"/>
        </w:rPr>
      </w:pPr>
      <w:r>
        <w:rPr>
          <w:rFonts w:eastAsia="Calibri" w:cs="Times New Roman"/>
          <w:szCs w:val="20"/>
        </w:rPr>
        <w:t xml:space="preserve">The UL/DL configurations for TDD has been discussed for several meetings in RAN4 for UE REFSENS. As NR supports very flexible UL/DL configuration, it is quite difficult to select a subset of the UL/DL configurations for requirements definition. For BS demodulation, the UL/DL configuration is not really impacting the performance assuming transmission is only scheduled in UL </w:t>
      </w:r>
      <w:r w:rsidR="00C9098F">
        <w:rPr>
          <w:rFonts w:eastAsia="Calibri" w:cs="Times New Roman"/>
          <w:szCs w:val="20"/>
        </w:rPr>
        <w:t xml:space="preserve">slots. Therefore, we think RAN4 can define </w:t>
      </w:r>
      <w:r w:rsidR="00357F29">
        <w:rPr>
          <w:rFonts w:eastAsia="Calibri" w:cs="Times New Roman"/>
          <w:szCs w:val="20"/>
        </w:rPr>
        <w:t xml:space="preserve">UL/DL configuration </w:t>
      </w:r>
      <w:r w:rsidR="003F1E22">
        <w:rPr>
          <w:rFonts w:eastAsia="Calibri" w:cs="Times New Roman"/>
          <w:szCs w:val="20"/>
        </w:rPr>
        <w:t>during CR phase.</w:t>
      </w:r>
      <w:r w:rsidR="00357F29">
        <w:rPr>
          <w:rFonts w:eastAsia="Calibri" w:cs="Times New Roman"/>
          <w:szCs w:val="20"/>
        </w:rPr>
        <w:t xml:space="preserve"> </w:t>
      </w:r>
      <w:r w:rsidR="003F1E22">
        <w:rPr>
          <w:rFonts w:eastAsia="Calibri" w:cs="Times New Roman"/>
          <w:szCs w:val="20"/>
        </w:rPr>
        <w:t xml:space="preserve"> Also,</w:t>
      </w:r>
      <w:r>
        <w:rPr>
          <w:rFonts w:eastAsia="Calibri" w:cs="Times New Roman"/>
          <w:szCs w:val="20"/>
        </w:rPr>
        <w:t xml:space="preserve"> as asynchronous HARQ is used in NR UL, the HARQ timing does not need to be considered in FRC definition. Therefore, there is no need to define BS demodulation requirements with multiple UL/DL configurations, but RAN4 can choose one typical configuration per FR from what will be agreed for UE REFSENS tests. </w:t>
      </w:r>
    </w:p>
    <w:p w:rsidR="0031748A" w:rsidRPr="00AC2B38" w:rsidRDefault="0031748A" w:rsidP="00CF4D7E">
      <w:pPr>
        <w:pStyle w:val="RAN4proposal"/>
      </w:pPr>
      <w:bookmarkStart w:id="16" w:name="_Ref513218891"/>
      <w:r>
        <w:t>Conducted and OTA requirements are defined for both FDD and TDD in FR1 and for TDD in FR2. For TDD UL/DL configuration</w:t>
      </w:r>
      <w:r w:rsidR="003F1E22">
        <w:t xml:space="preserve"> could be defined during CR phase</w:t>
      </w:r>
      <w:r w:rsidR="003F1E22">
        <w:rPr>
          <w:rFonts w:eastAsia="Calibri" w:cs="Times New Roman"/>
          <w:szCs w:val="20"/>
        </w:rPr>
        <w:t xml:space="preserve"> and only one</w:t>
      </w:r>
      <w:r>
        <w:t xml:space="preserve"> is selected per FR for defining BS demodulation requirements.</w:t>
      </w:r>
      <w:bookmarkEnd w:id="16"/>
      <w:r>
        <w:t xml:space="preserve"> </w:t>
      </w:r>
    </w:p>
    <w:p w:rsidR="008826C1" w:rsidRDefault="0031748A" w:rsidP="00A37002">
      <w:pPr>
        <w:pStyle w:val="RAN4H2"/>
      </w:pPr>
      <w:bookmarkStart w:id="17" w:name="OLE_LINK29"/>
      <w:bookmarkStart w:id="18" w:name="OLE_LINK30"/>
      <w:r>
        <w:t>Channel model</w:t>
      </w:r>
      <w:bookmarkEnd w:id="17"/>
      <w:bookmarkEnd w:id="18"/>
    </w:p>
    <w:p w:rsidR="00CA0283" w:rsidRDefault="002518DF" w:rsidP="00C74935">
      <w:pPr>
        <w:spacing w:before="120" w:after="120"/>
        <w:ind w:right="-23"/>
        <w:rPr>
          <w:rFonts w:eastAsia="Calibri" w:cs="Times New Roman"/>
          <w:szCs w:val="20"/>
        </w:rPr>
      </w:pPr>
      <w:r>
        <w:rPr>
          <w:rFonts w:eastAsia="Calibri" w:cs="Times New Roman"/>
          <w:szCs w:val="20"/>
        </w:rPr>
        <w:t>Channel model has been discussed in RAN86bis and</w:t>
      </w:r>
      <w:r w:rsidR="001A5330" w:rsidRPr="001A5330">
        <w:rPr>
          <w:rFonts w:eastAsia="Calibri" w:cs="Times New Roman" w:hint="eastAsia"/>
          <w:szCs w:val="20"/>
        </w:rPr>
        <w:t xml:space="preserve"> two options </w:t>
      </w:r>
      <w:r w:rsidR="001A5330">
        <w:rPr>
          <w:rFonts w:eastAsia="Calibri" w:cs="Times New Roman" w:hint="eastAsia"/>
          <w:szCs w:val="20"/>
        </w:rPr>
        <w:t>were given</w:t>
      </w:r>
      <w:r w:rsidRPr="002518DF">
        <w:rPr>
          <w:rFonts w:eastAsia="Calibri" w:cs="Times New Roman"/>
          <w:szCs w:val="20"/>
        </w:rPr>
        <w:t xml:space="preserve"> </w:t>
      </w:r>
      <w:r>
        <w:rPr>
          <w:rFonts w:eastAsia="Calibri" w:cs="Times New Roman"/>
          <w:szCs w:val="20"/>
        </w:rPr>
        <w:t>in [4]</w:t>
      </w:r>
      <w:r w:rsidR="001A5330">
        <w:rPr>
          <w:rFonts w:eastAsia="Calibri" w:cs="Times New Roman"/>
          <w:szCs w:val="20"/>
        </w:rPr>
        <w:t>:</w:t>
      </w:r>
    </w:p>
    <w:tbl>
      <w:tblPr>
        <w:tblStyle w:val="TableGrid"/>
        <w:tblW w:w="0" w:type="auto"/>
        <w:tblLook w:val="04A0" w:firstRow="1" w:lastRow="0" w:firstColumn="1" w:lastColumn="0" w:noHBand="0" w:noVBand="1"/>
      </w:tblPr>
      <w:tblGrid>
        <w:gridCol w:w="9617"/>
      </w:tblGrid>
      <w:tr w:rsidR="002518DF" w:rsidTr="002518DF">
        <w:tc>
          <w:tcPr>
            <w:tcW w:w="9617" w:type="dxa"/>
          </w:tcPr>
          <w:p w:rsidR="002518DF" w:rsidRPr="00F347F4" w:rsidRDefault="002518DF" w:rsidP="002518DF">
            <w:pPr>
              <w:pStyle w:val="BodyText"/>
              <w:numPr>
                <w:ilvl w:val="0"/>
                <w:numId w:val="39"/>
              </w:numPr>
              <w:tabs>
                <w:tab w:val="left" w:pos="567"/>
              </w:tabs>
              <w:snapToGrid w:val="0"/>
              <w:ind w:firstLine="284"/>
              <w:rPr>
                <w:rFonts w:eastAsia="SimSun"/>
                <w:i/>
                <w:sz w:val="21"/>
                <w:szCs w:val="21"/>
                <w:lang w:eastAsia="zh-CN"/>
              </w:rPr>
            </w:pPr>
            <w:r w:rsidRPr="00F347F4">
              <w:rPr>
                <w:rFonts w:eastAsia="SimSun"/>
                <w:i/>
                <w:sz w:val="21"/>
                <w:szCs w:val="21"/>
                <w:lang w:eastAsia="zh-CN"/>
              </w:rPr>
              <w:t>Option1: Consider to use the conclusions from UE demod discussions, if feasible</w:t>
            </w:r>
          </w:p>
          <w:p w:rsidR="002518DF" w:rsidRPr="002518DF" w:rsidRDefault="002518DF" w:rsidP="002518DF">
            <w:pPr>
              <w:pStyle w:val="BodyText"/>
              <w:numPr>
                <w:ilvl w:val="0"/>
                <w:numId w:val="39"/>
              </w:numPr>
              <w:tabs>
                <w:tab w:val="left" w:pos="567"/>
              </w:tabs>
              <w:snapToGrid w:val="0"/>
              <w:ind w:firstLine="284"/>
              <w:rPr>
                <w:rFonts w:eastAsia="SimSun"/>
                <w:i/>
                <w:sz w:val="21"/>
                <w:szCs w:val="21"/>
                <w:lang w:eastAsia="zh-CN"/>
              </w:rPr>
            </w:pPr>
            <w:r w:rsidRPr="00F347F4">
              <w:rPr>
                <w:rFonts w:eastAsia="SimSun"/>
                <w:i/>
                <w:sz w:val="21"/>
                <w:szCs w:val="21"/>
                <w:lang w:eastAsia="zh-CN"/>
              </w:rPr>
              <w:t>Option 2: consider the BS demod independently from UE discussion</w:t>
            </w:r>
          </w:p>
        </w:tc>
      </w:tr>
    </w:tbl>
    <w:p w:rsidR="001A5330" w:rsidRDefault="00CB5915" w:rsidP="00C74935">
      <w:pPr>
        <w:spacing w:before="120" w:after="120"/>
        <w:ind w:right="-23"/>
        <w:rPr>
          <w:rFonts w:eastAsia="Calibri" w:cs="Times New Roman"/>
          <w:szCs w:val="20"/>
        </w:rPr>
      </w:pPr>
      <w:r>
        <w:rPr>
          <w:rFonts w:eastAsia="Calibri" w:cs="Times New Roman"/>
          <w:szCs w:val="20"/>
        </w:rPr>
        <w:t>In LTE demodulation requirements,</w:t>
      </w:r>
      <w:r w:rsidR="001A5330" w:rsidRPr="001A5330">
        <w:rPr>
          <w:rFonts w:eastAsia="Calibri" w:cs="Times New Roman" w:hint="eastAsia"/>
          <w:szCs w:val="20"/>
        </w:rPr>
        <w:t xml:space="preserve"> the same</w:t>
      </w:r>
      <w:r w:rsidR="001A5330">
        <w:rPr>
          <w:rFonts w:eastAsia="Calibri" w:cs="Times New Roman"/>
          <w:szCs w:val="20"/>
        </w:rPr>
        <w:t xml:space="preserve"> set of </w:t>
      </w:r>
      <w:r w:rsidR="001A5330" w:rsidRPr="001A5330">
        <w:rPr>
          <w:rFonts w:eastAsia="Calibri" w:cs="Times New Roman" w:hint="eastAsia"/>
          <w:szCs w:val="20"/>
        </w:rPr>
        <w:t xml:space="preserve">channel models are used for BS and UE </w:t>
      </w:r>
      <w:r w:rsidR="001A5330" w:rsidRPr="001A5330">
        <w:rPr>
          <w:rFonts w:eastAsia="Calibri" w:cs="Times New Roman"/>
          <w:szCs w:val="20"/>
        </w:rPr>
        <w:t>demodulation</w:t>
      </w:r>
      <w:r w:rsidR="001A5330" w:rsidRPr="001A5330">
        <w:rPr>
          <w:rFonts w:eastAsia="Calibri" w:cs="Times New Roman" w:hint="eastAsia"/>
          <w:szCs w:val="20"/>
        </w:rPr>
        <w:t xml:space="preserve"> tests.</w:t>
      </w:r>
      <w:r w:rsidR="002518DF" w:rsidRPr="002518DF">
        <w:rPr>
          <w:rFonts w:eastAsia="SimSun" w:hint="eastAsia"/>
          <w:sz w:val="21"/>
          <w:szCs w:val="21"/>
          <w:lang w:eastAsia="zh-CN"/>
        </w:rPr>
        <w:t xml:space="preserve"> </w:t>
      </w:r>
      <w:r w:rsidR="002518DF">
        <w:rPr>
          <w:rFonts w:eastAsia="SimSun" w:hint="eastAsia"/>
          <w:sz w:val="21"/>
          <w:szCs w:val="21"/>
          <w:lang w:eastAsia="zh-CN"/>
        </w:rPr>
        <w:t xml:space="preserve">Moreover, the </w:t>
      </w:r>
      <w:r w:rsidR="002518DF" w:rsidRPr="0069054C">
        <w:rPr>
          <w:rFonts w:eastAsia="SimSun"/>
          <w:sz w:val="21"/>
          <w:szCs w:val="21"/>
          <w:lang w:eastAsia="zh-CN"/>
        </w:rPr>
        <w:t>TDL channel models</w:t>
      </w:r>
      <w:r w:rsidR="002518DF">
        <w:rPr>
          <w:rFonts w:eastAsia="SimSun" w:hint="eastAsia"/>
          <w:sz w:val="21"/>
          <w:szCs w:val="21"/>
          <w:lang w:eastAsia="zh-CN"/>
        </w:rPr>
        <w:t xml:space="preserve"> defined in </w:t>
      </w:r>
      <w:r w:rsidR="002518DF" w:rsidRPr="0069054C">
        <w:rPr>
          <w:rFonts w:eastAsia="SimSun"/>
          <w:sz w:val="21"/>
          <w:szCs w:val="21"/>
          <w:lang w:eastAsia="zh-CN"/>
        </w:rPr>
        <w:t>TR 38.901</w:t>
      </w:r>
      <w:r w:rsidR="002518DF">
        <w:rPr>
          <w:rFonts w:eastAsia="SimSun" w:hint="eastAsia"/>
          <w:sz w:val="21"/>
          <w:szCs w:val="21"/>
          <w:lang w:eastAsia="zh-CN"/>
        </w:rPr>
        <w:t xml:space="preserve"> is applicable for both NR UL and DL</w:t>
      </w:r>
      <w:r w:rsidR="002518DF">
        <w:rPr>
          <w:rFonts w:eastAsia="SimSun"/>
          <w:sz w:val="21"/>
          <w:szCs w:val="21"/>
          <w:lang w:eastAsia="zh-CN"/>
        </w:rPr>
        <w:t xml:space="preserve">. </w:t>
      </w:r>
      <w:r w:rsidR="002518DF">
        <w:rPr>
          <w:rFonts w:eastAsia="Calibri" w:cs="Times New Roman"/>
          <w:szCs w:val="20"/>
        </w:rPr>
        <w:t xml:space="preserve">In our view, </w:t>
      </w:r>
      <w:r w:rsidR="002518DF" w:rsidRPr="002518DF">
        <w:rPr>
          <w:rFonts w:eastAsia="SimSun"/>
          <w:sz w:val="21"/>
          <w:szCs w:val="21"/>
          <w:lang w:eastAsia="zh-CN"/>
        </w:rPr>
        <w:t>the conclusions from UE demod discussions</w:t>
      </w:r>
      <w:r w:rsidR="002518DF" w:rsidRPr="002518DF">
        <w:rPr>
          <w:rFonts w:eastAsia="Calibri" w:cs="Times New Roman"/>
          <w:szCs w:val="20"/>
        </w:rPr>
        <w:t xml:space="preserve"> </w:t>
      </w:r>
      <w:r w:rsidR="002518DF">
        <w:rPr>
          <w:rFonts w:eastAsia="Calibri" w:cs="Times New Roman"/>
          <w:szCs w:val="20"/>
        </w:rPr>
        <w:t>can</w:t>
      </w:r>
      <w:r w:rsidR="002518DF" w:rsidRPr="00E93772">
        <w:rPr>
          <w:rFonts w:eastAsia="Calibri" w:cs="Times New Roman"/>
          <w:szCs w:val="20"/>
        </w:rPr>
        <w:t xml:space="preserve"> be used in </w:t>
      </w:r>
      <w:r w:rsidR="002518DF">
        <w:rPr>
          <w:rFonts w:eastAsia="Calibri" w:cs="Times New Roman"/>
          <w:szCs w:val="20"/>
        </w:rPr>
        <w:t>BS demod.</w:t>
      </w:r>
    </w:p>
    <w:p w:rsidR="002E3149" w:rsidRDefault="002E3149" w:rsidP="002E3149">
      <w:pPr>
        <w:spacing w:before="120" w:after="120"/>
        <w:ind w:right="-23"/>
        <w:rPr>
          <w:rFonts w:eastAsia="Calibri" w:cs="Times New Roman"/>
          <w:szCs w:val="20"/>
        </w:rPr>
      </w:pPr>
      <w:r>
        <w:rPr>
          <w:rFonts w:eastAsia="Calibri" w:cs="Times New Roman"/>
          <w:szCs w:val="20"/>
        </w:rPr>
        <w:t xml:space="preserve">At the same time, multiple propagation models are used in LTE. On the other hand, there is no clear rule which model should be used for which test, although the performance does depend on the selected model. For NR, in order to keep limited number of test cases, it is desirable to use a single model for fading channel tests per FR. </w:t>
      </w:r>
    </w:p>
    <w:p w:rsidR="004225A0" w:rsidRDefault="004225A0" w:rsidP="00C74935">
      <w:r>
        <w:rPr>
          <w:lang w:eastAsia="en-GB"/>
        </w:rPr>
        <w:t>F</w:t>
      </w:r>
      <w:r>
        <w:t>or FR1, t</w:t>
      </w:r>
      <w:r>
        <w:rPr>
          <w:lang w:eastAsia="en-GB"/>
        </w:rPr>
        <w:t xml:space="preserve">he </w:t>
      </w:r>
      <w:bookmarkStart w:id="19" w:name="OLE_LINK36"/>
      <w:bookmarkStart w:id="20" w:name="OLE_LINK37"/>
      <w:r>
        <w:rPr>
          <w:lang w:eastAsia="en-GB"/>
        </w:rPr>
        <w:t xml:space="preserve">TDL </w:t>
      </w:r>
      <w:bookmarkEnd w:id="19"/>
      <w:bookmarkEnd w:id="20"/>
      <w:r>
        <w:rPr>
          <w:lang w:eastAsia="en-GB"/>
        </w:rPr>
        <w:t xml:space="preserve">channel models defined in TR 38.901 are well suited for defining BS performance requirement, and TDL </w:t>
      </w:r>
      <w:r>
        <w:t>channel model simplifications for UE demod has been discussed in [5].</w:t>
      </w:r>
      <w:r w:rsidR="004C1EB4">
        <w:t xml:space="preserve"> </w:t>
      </w:r>
      <w:r>
        <w:t>We think the method to s</w:t>
      </w:r>
      <w:r w:rsidR="009C45F1" w:rsidRPr="004225A0">
        <w:t xml:space="preserve">implify the existing 38.901 TDL channel models by choosing strongest paths </w:t>
      </w:r>
      <w:r w:rsidR="00977BBE">
        <w:t>is more reasonable.</w:t>
      </w:r>
    </w:p>
    <w:p w:rsidR="004225A0" w:rsidRDefault="001754B4" w:rsidP="004225A0">
      <w:pPr>
        <w:spacing w:before="120" w:after="120"/>
        <w:ind w:right="-23"/>
      </w:pPr>
      <w:r>
        <w:t>For FR2, RAN4 has agreed for UE demodulation work to use TDL, and there is ongoing discussion whether and how TDL channel sh</w:t>
      </w:r>
      <w:r w:rsidR="00977BBE">
        <w:t>ould be simplified for OTA test</w:t>
      </w:r>
      <w:r>
        <w:t xml:space="preserve">. This could be a starting point for BS demodulation work. In our view, for FR2 LOS is more likely scenario, </w:t>
      </w:r>
      <w:r w:rsidR="009C4527">
        <w:t>so TDL-D and TDL-E can be considered.</w:t>
      </w:r>
    </w:p>
    <w:p w:rsidR="00977BBE" w:rsidRDefault="00977BBE" w:rsidP="009C4527">
      <w:pPr>
        <w:pStyle w:val="RAN4proposal"/>
      </w:pPr>
      <w:bookmarkStart w:id="21" w:name="_Ref516672950"/>
      <w:bookmarkStart w:id="22" w:name="_Ref513218889"/>
      <w:r>
        <w:rPr>
          <w:rFonts w:hint="eastAsia"/>
        </w:rPr>
        <w:t>For</w:t>
      </w:r>
      <w:r>
        <w:t xml:space="preserve"> channel model, </w:t>
      </w:r>
      <w:r w:rsidR="00CB4318" w:rsidRPr="00977BBE">
        <w:t>consider</w:t>
      </w:r>
      <w:r w:rsidRPr="00977BBE">
        <w:t xml:space="preserve"> to use the conclu</w:t>
      </w:r>
      <w:r>
        <w:t>sions from UE demod discussions.</w:t>
      </w:r>
      <w:bookmarkEnd w:id="21"/>
    </w:p>
    <w:p w:rsidR="009C4527" w:rsidRPr="00C74935" w:rsidRDefault="009C4527" w:rsidP="009C4527">
      <w:pPr>
        <w:pStyle w:val="RAN4proposal"/>
      </w:pPr>
      <w:bookmarkStart w:id="23" w:name="_Ref516672967"/>
      <w:r>
        <w:t>RAN4 considers defining fading channel tests using a single propagation model per FR.</w:t>
      </w:r>
      <w:bookmarkEnd w:id="22"/>
      <w:bookmarkEnd w:id="23"/>
      <w:r>
        <w:t xml:space="preserve"> </w:t>
      </w:r>
    </w:p>
    <w:p w:rsidR="003B659E" w:rsidRDefault="0031748A" w:rsidP="00A37002">
      <w:pPr>
        <w:pStyle w:val="RAN4H2"/>
      </w:pPr>
      <w:r w:rsidRPr="008F1631">
        <w:rPr>
          <w:rFonts w:eastAsia="Calibri"/>
        </w:rPr>
        <w:t>Phase noise impact on FR</w:t>
      </w:r>
      <w:r>
        <w:rPr>
          <w:rFonts w:eastAsia="Calibri"/>
        </w:rPr>
        <w:t>2</w:t>
      </w:r>
      <w:r w:rsidR="00E93772">
        <w:t xml:space="preserve"> </w:t>
      </w:r>
    </w:p>
    <w:p w:rsidR="00133647" w:rsidRDefault="00E75022" w:rsidP="00E93772">
      <w:pPr>
        <w:spacing w:before="120" w:after="120"/>
        <w:ind w:right="-23"/>
      </w:pPr>
      <w:r>
        <w:t>In NR, PTRS was introduced to mitigate phase noise</w:t>
      </w:r>
      <w:r w:rsidR="00133647">
        <w:t xml:space="preserve"> for FR2</w:t>
      </w:r>
      <w:r>
        <w:t>.</w:t>
      </w:r>
      <w:r w:rsidR="00A8165B">
        <w:t xml:space="preserve"> </w:t>
      </w:r>
      <w:r w:rsidR="00133647" w:rsidRPr="00E01167">
        <w:rPr>
          <w:rFonts w:eastAsia="Calibri" w:cs="Times New Roman"/>
          <w:szCs w:val="20"/>
        </w:rPr>
        <w:t xml:space="preserve">PTRS can be modeled in FR2 tests, but the phase noise should </w:t>
      </w:r>
      <w:r w:rsidR="00133647">
        <w:rPr>
          <w:rFonts w:eastAsia="Calibri" w:cs="Times New Roman"/>
          <w:szCs w:val="20"/>
        </w:rPr>
        <w:t xml:space="preserve">not be </w:t>
      </w:r>
      <w:r w:rsidR="00133647" w:rsidRPr="00E01167">
        <w:rPr>
          <w:rFonts w:eastAsia="Calibri" w:cs="Times New Roman"/>
          <w:szCs w:val="20"/>
        </w:rPr>
        <w:t>modeled in the simulation as it will be very difficult to find an agreeable model based on RAN1 experience</w:t>
      </w:r>
      <w:r w:rsidR="00133647" w:rsidRPr="0017263D">
        <w:rPr>
          <w:rFonts w:eastAsia="Calibri" w:cs="Times New Roman"/>
          <w:szCs w:val="20"/>
        </w:rPr>
        <w:t>.</w:t>
      </w:r>
      <w:r w:rsidR="00133647">
        <w:rPr>
          <w:rFonts w:eastAsia="Calibri" w:cs="Times New Roman"/>
          <w:szCs w:val="20"/>
        </w:rPr>
        <w:t xml:space="preserve"> On the other hand, </w:t>
      </w:r>
      <w:r w:rsidR="00933344">
        <w:t>it is nearly impossible to really reflect the phase noise in the performance test.</w:t>
      </w:r>
    </w:p>
    <w:p w:rsidR="0031748A" w:rsidRPr="0031748A" w:rsidRDefault="00933344" w:rsidP="0031748A">
      <w:pPr>
        <w:pStyle w:val="RAN4proposal"/>
      </w:pPr>
      <w:bookmarkStart w:id="24" w:name="_Ref516672990"/>
      <w:r>
        <w:t>P</w:t>
      </w:r>
      <w:r w:rsidR="00133647">
        <w:t>hase noise is not explicitly modeled in the FR2 performance requirements</w:t>
      </w:r>
      <w:r>
        <w:t>.</w:t>
      </w:r>
      <w:bookmarkEnd w:id="24"/>
    </w:p>
    <w:p w:rsidR="00CD7492" w:rsidRDefault="00CD7492" w:rsidP="00A37002">
      <w:pPr>
        <w:pStyle w:val="RAN4H1"/>
      </w:pPr>
      <w:r w:rsidRPr="00A37002">
        <w:t>Conclusion</w:t>
      </w:r>
    </w:p>
    <w:p w:rsidR="004F3D3B" w:rsidRDefault="004F3D3B" w:rsidP="004F3D3B">
      <w:pPr>
        <w:rPr>
          <w:lang w:val="en-GB"/>
        </w:rPr>
      </w:pPr>
      <w:r>
        <w:rPr>
          <w:lang w:val="en-GB"/>
        </w:rPr>
        <w:t>In this paper, we provided our views on general issues for NR BS demodulation work.</w:t>
      </w:r>
    </w:p>
    <w:p w:rsidR="00133647" w:rsidRDefault="00133647" w:rsidP="00133647">
      <w:pPr>
        <w:pStyle w:val="RAN4proposal"/>
        <w:numPr>
          <w:ilvl w:val="0"/>
          <w:numId w:val="0"/>
        </w:numPr>
        <w:spacing w:before="120" w:after="120"/>
        <w:ind w:right="-23"/>
      </w:pPr>
      <w:r>
        <w:fldChar w:fldCharType="begin"/>
      </w:r>
      <w:r>
        <w:instrText xml:space="preserve"> REF _Ref516672900 \r \h  \* MERGEFORMAT </w:instrText>
      </w:r>
      <w:r>
        <w:fldChar w:fldCharType="separate"/>
      </w:r>
      <w:r w:rsidR="00CF4D7E">
        <w:t>Proposal 1:</w:t>
      </w:r>
      <w:r>
        <w:fldChar w:fldCharType="end"/>
      </w:r>
      <w:r>
        <w:fldChar w:fldCharType="begin"/>
      </w:r>
      <w:r>
        <w:instrText xml:space="preserve"> REF _Ref516672900 \h  \* MERGEFORMAT </w:instrText>
      </w:r>
      <w:r>
        <w:fldChar w:fldCharType="separate"/>
      </w:r>
      <w:r w:rsidR="00CF4D7E">
        <w:t xml:space="preserve">Conducted </w:t>
      </w:r>
      <w:r w:rsidR="00CF4D7E" w:rsidRPr="00E93772">
        <w:t>requirements</w:t>
      </w:r>
      <w:r w:rsidR="00CF4D7E">
        <w:t xml:space="preserve"> for PUSCH are defined with</w:t>
      </w:r>
      <w:r w:rsidR="00CF4D7E" w:rsidRPr="00CF4D7E">
        <w:t xml:space="preserve"> 1Tx and 2Tx. </w:t>
      </w:r>
      <w:r w:rsidR="00CF4D7E">
        <w:t xml:space="preserve">Conducted </w:t>
      </w:r>
      <w:r w:rsidR="00CF4D7E" w:rsidRPr="00E93772">
        <w:t>requirements are defined at baseband</w:t>
      </w:r>
      <w:r w:rsidR="00CF4D7E">
        <w:t xml:space="preserve"> </w:t>
      </w:r>
      <w:r w:rsidR="00CF4D7E" w:rsidRPr="00E93772">
        <w:t>after receive beamforming, with 2Rx, 4Rx and 8Rx.</w:t>
      </w:r>
      <w:r>
        <w:fldChar w:fldCharType="end"/>
      </w:r>
    </w:p>
    <w:p w:rsidR="00133647" w:rsidRDefault="00133647" w:rsidP="00133647">
      <w:pPr>
        <w:pStyle w:val="RAN4proposal"/>
        <w:numPr>
          <w:ilvl w:val="0"/>
          <w:numId w:val="0"/>
        </w:numPr>
        <w:spacing w:before="120" w:after="120"/>
        <w:ind w:right="-23"/>
      </w:pPr>
      <w:r>
        <w:fldChar w:fldCharType="begin"/>
      </w:r>
      <w:r>
        <w:instrText xml:space="preserve"> REF _Ref513218891 \r \h  \* MERGEFORMAT </w:instrText>
      </w:r>
      <w:r>
        <w:fldChar w:fldCharType="separate"/>
      </w:r>
      <w:r w:rsidR="00CF4D7E">
        <w:t>Proposal 2:</w:t>
      </w:r>
      <w:r>
        <w:fldChar w:fldCharType="end"/>
      </w:r>
      <w:r>
        <w:fldChar w:fldCharType="begin"/>
      </w:r>
      <w:r>
        <w:instrText xml:space="preserve"> REF _Ref513218891 \h  \* MERGEFORMAT </w:instrText>
      </w:r>
      <w:r>
        <w:fldChar w:fldCharType="separate"/>
      </w:r>
      <w:r w:rsidR="00CF4D7E">
        <w:t>Conducted and OTA requirements are defined for both FDD and TDD in FR1 and for TDD in FR2. For TDD UL/DL configuration could be defined during CR phase</w:t>
      </w:r>
      <w:r w:rsidR="00CF4D7E" w:rsidRPr="00CF4D7E">
        <w:t xml:space="preserve"> and only one</w:t>
      </w:r>
      <w:r w:rsidR="00CF4D7E">
        <w:t xml:space="preserve"> is selected per FR for defining BS demodulation requirements.</w:t>
      </w:r>
      <w:r>
        <w:fldChar w:fldCharType="end"/>
      </w:r>
      <w:r>
        <w:t xml:space="preserve"> </w:t>
      </w:r>
    </w:p>
    <w:p w:rsidR="00133647" w:rsidRDefault="00133647" w:rsidP="00133647">
      <w:pPr>
        <w:pStyle w:val="RAN4proposal"/>
        <w:numPr>
          <w:ilvl w:val="0"/>
          <w:numId w:val="0"/>
        </w:numPr>
        <w:spacing w:before="120" w:after="120"/>
        <w:ind w:right="-23"/>
      </w:pPr>
      <w:r>
        <w:lastRenderedPageBreak/>
        <w:fldChar w:fldCharType="begin"/>
      </w:r>
      <w:r>
        <w:instrText xml:space="preserve"> REF _Ref516672950 \r \h  \* MERGEFORMAT </w:instrText>
      </w:r>
      <w:r>
        <w:fldChar w:fldCharType="separate"/>
      </w:r>
      <w:r w:rsidR="00CF4D7E">
        <w:t>Proposal 3:</w:t>
      </w:r>
      <w:r>
        <w:fldChar w:fldCharType="end"/>
      </w:r>
      <w:r>
        <w:fldChar w:fldCharType="begin"/>
      </w:r>
      <w:r>
        <w:instrText xml:space="preserve"> REF _Ref516672950 \h  \* MERGEFORMAT </w:instrText>
      </w:r>
      <w:r>
        <w:fldChar w:fldCharType="separate"/>
      </w:r>
      <w:r w:rsidR="00CF4D7E">
        <w:rPr>
          <w:rFonts w:hint="eastAsia"/>
        </w:rPr>
        <w:t>For</w:t>
      </w:r>
      <w:r w:rsidR="00CF4D7E">
        <w:t xml:space="preserve"> channel model, </w:t>
      </w:r>
      <w:r w:rsidR="00CF4D7E" w:rsidRPr="00977BBE">
        <w:t>consider to use the conclu</w:t>
      </w:r>
      <w:r w:rsidR="00CF4D7E">
        <w:t>sions from UE demod discussions.</w:t>
      </w:r>
      <w:r>
        <w:fldChar w:fldCharType="end"/>
      </w:r>
    </w:p>
    <w:p w:rsidR="00133647" w:rsidRDefault="00133647" w:rsidP="00133647">
      <w:pPr>
        <w:pStyle w:val="RAN4proposal"/>
        <w:numPr>
          <w:ilvl w:val="0"/>
          <w:numId w:val="0"/>
        </w:numPr>
        <w:spacing w:before="120" w:after="120"/>
        <w:ind w:right="-23"/>
      </w:pPr>
      <w:r>
        <w:fldChar w:fldCharType="begin"/>
      </w:r>
      <w:r>
        <w:instrText xml:space="preserve"> REF _Ref516672967 \r \h  \* MERGEFORMAT </w:instrText>
      </w:r>
      <w:r>
        <w:fldChar w:fldCharType="separate"/>
      </w:r>
      <w:r w:rsidR="00CF4D7E">
        <w:t>Proposal 4:</w:t>
      </w:r>
      <w:r>
        <w:fldChar w:fldCharType="end"/>
      </w:r>
      <w:r>
        <w:fldChar w:fldCharType="begin"/>
      </w:r>
      <w:r>
        <w:instrText xml:space="preserve"> REF _Ref516672967 \h  \* MERGEFORMAT </w:instrText>
      </w:r>
      <w:r>
        <w:fldChar w:fldCharType="separate"/>
      </w:r>
      <w:r w:rsidR="00CF4D7E">
        <w:t>RAN4 considers defining fading channel tests using a single propagation model per FR.</w:t>
      </w:r>
      <w:r>
        <w:fldChar w:fldCharType="end"/>
      </w:r>
    </w:p>
    <w:p w:rsidR="00133647" w:rsidRPr="00133647" w:rsidRDefault="00133647" w:rsidP="002478C6">
      <w:pPr>
        <w:pStyle w:val="RAN4proposal"/>
        <w:numPr>
          <w:ilvl w:val="0"/>
          <w:numId w:val="0"/>
        </w:numPr>
        <w:spacing w:before="120" w:after="120"/>
        <w:ind w:right="-23"/>
      </w:pPr>
      <w:r>
        <w:fldChar w:fldCharType="begin"/>
      </w:r>
      <w:r>
        <w:instrText xml:space="preserve"> REF _Ref516672990 \r \h  \* MERGEFORMAT </w:instrText>
      </w:r>
      <w:r>
        <w:fldChar w:fldCharType="separate"/>
      </w:r>
      <w:r w:rsidR="00CF4D7E">
        <w:t>Proposal 5:</w:t>
      </w:r>
      <w:r>
        <w:fldChar w:fldCharType="end"/>
      </w:r>
      <w:r>
        <w:fldChar w:fldCharType="begin"/>
      </w:r>
      <w:r>
        <w:instrText xml:space="preserve"> REF _Ref516672990 \h  \* MERGEFORMAT </w:instrText>
      </w:r>
      <w:r>
        <w:fldChar w:fldCharType="separate"/>
      </w:r>
      <w:r w:rsidR="00CF4D7E">
        <w:t>Phase noise is not explicitly modeled in the FR2 performance requirements.</w:t>
      </w:r>
      <w:r>
        <w:fldChar w:fldCharType="end"/>
      </w:r>
      <w:r>
        <w:t xml:space="preserve"> </w:t>
      </w:r>
    </w:p>
    <w:p w:rsidR="003B659E" w:rsidRPr="0095295C" w:rsidRDefault="003B659E" w:rsidP="0008612A">
      <w:pPr>
        <w:pStyle w:val="RAN4H1"/>
      </w:pPr>
      <w:r w:rsidRPr="0095295C">
        <w:t>References</w:t>
      </w:r>
    </w:p>
    <w:p w:rsidR="00933344" w:rsidRPr="00933344" w:rsidRDefault="00933344" w:rsidP="00933344">
      <w:pPr>
        <w:numPr>
          <w:ilvl w:val="0"/>
          <w:numId w:val="1"/>
        </w:numPr>
        <w:overflowPunct w:val="0"/>
        <w:autoSpaceDE w:val="0"/>
        <w:autoSpaceDN w:val="0"/>
        <w:adjustRightInd w:val="0"/>
        <w:spacing w:after="120"/>
        <w:ind w:right="-22"/>
        <w:jc w:val="both"/>
        <w:textAlignment w:val="baseline"/>
        <w:rPr>
          <w:bCs/>
        </w:rPr>
      </w:pPr>
      <w:r w:rsidRPr="00E73A36">
        <w:rPr>
          <w:bCs/>
        </w:rPr>
        <w:t>R4-</w:t>
      </w:r>
      <w:r w:rsidRPr="00933344">
        <w:rPr>
          <w:rFonts w:eastAsia="Times New Roman" w:cs="Times New Roman"/>
          <w:szCs w:val="20"/>
          <w:lang w:val="en-GB"/>
        </w:rPr>
        <w:t>1808023</w:t>
      </w:r>
      <w:r>
        <w:rPr>
          <w:rFonts w:eastAsia="Times New Roman" w:cs="Times New Roman"/>
          <w:szCs w:val="20"/>
          <w:lang w:val="en-GB"/>
        </w:rPr>
        <w:t>,</w:t>
      </w:r>
      <w:r w:rsidRPr="00E73A36">
        <w:rPr>
          <w:bCs/>
        </w:rPr>
        <w:tab/>
        <w:t>Way forward on NR BS test applicability for different SCS-es and channel</w:t>
      </w:r>
      <w:r>
        <w:rPr>
          <w:bCs/>
        </w:rPr>
        <w:t xml:space="preserve">, </w:t>
      </w:r>
      <w:r w:rsidRPr="00933344">
        <w:rPr>
          <w:bCs/>
        </w:rPr>
        <w:t>China Telecom</w:t>
      </w:r>
    </w:p>
    <w:p w:rsidR="00933344" w:rsidRPr="00933344" w:rsidRDefault="00933344" w:rsidP="00933344">
      <w:pPr>
        <w:numPr>
          <w:ilvl w:val="0"/>
          <w:numId w:val="1"/>
        </w:numPr>
        <w:overflowPunct w:val="0"/>
        <w:autoSpaceDE w:val="0"/>
        <w:autoSpaceDN w:val="0"/>
        <w:adjustRightInd w:val="0"/>
        <w:spacing w:after="120"/>
        <w:ind w:right="-22"/>
        <w:jc w:val="both"/>
        <w:textAlignment w:val="baseline"/>
      </w:pPr>
      <w:r w:rsidRPr="00933344">
        <w:rPr>
          <w:rFonts w:hint="eastAsia"/>
        </w:rPr>
        <w:t>R4-1808022</w:t>
      </w:r>
      <w:r>
        <w:rPr>
          <w:rFonts w:hint="eastAsia"/>
        </w:rPr>
        <w:t xml:space="preserve">, </w:t>
      </w:r>
      <w:r w:rsidRPr="00933344">
        <w:rPr>
          <w:lang w:val="en-GB"/>
        </w:rPr>
        <w:t>Way forward on General part of NR BS demodulation performance</w:t>
      </w:r>
      <w:r>
        <w:rPr>
          <w:lang w:val="en-GB"/>
        </w:rPr>
        <w:t xml:space="preserve">, </w:t>
      </w:r>
      <w:r w:rsidRPr="00933344">
        <w:t>Huawei, Ericsson, Nokia, Nokia Shanghai Bell, Samsung</w:t>
      </w:r>
    </w:p>
    <w:p w:rsidR="001A5330" w:rsidRDefault="001A5330" w:rsidP="001A5330">
      <w:pPr>
        <w:pStyle w:val="List2"/>
        <w:numPr>
          <w:ilvl w:val="0"/>
          <w:numId w:val="1"/>
        </w:numPr>
      </w:pPr>
      <w:r w:rsidRPr="00500AE5">
        <w:rPr>
          <w:rFonts w:hint="eastAsia"/>
        </w:rPr>
        <w:t>R4-1806015</w:t>
      </w:r>
      <w:r>
        <w:rPr>
          <w:rFonts w:hint="eastAsia"/>
          <w:lang w:val="en-GB"/>
        </w:rPr>
        <w:t xml:space="preserve">, </w:t>
      </w:r>
      <w:r w:rsidRPr="00500AE5">
        <w:t>Way forward on</w:t>
      </w:r>
      <w:r>
        <w:t xml:space="preserve"> NR BS demodulation performance</w:t>
      </w:r>
      <w:r w:rsidRPr="00500AE5">
        <w:rPr>
          <w:rFonts w:hint="eastAsia"/>
          <w:lang w:val="en-GB"/>
        </w:rPr>
        <w:t xml:space="preserve">, </w:t>
      </w:r>
      <w:r w:rsidRPr="00500AE5">
        <w:t xml:space="preserve">Huawei, </w:t>
      </w:r>
      <w:r w:rsidRPr="00500AE5">
        <w:rPr>
          <w:lang w:val="en-GB"/>
        </w:rPr>
        <w:t>Nokia, Nokia Shanghai Bell</w:t>
      </w:r>
      <w:r>
        <w:t>, Ericsson, Samsung</w:t>
      </w:r>
    </w:p>
    <w:p w:rsidR="001A5330" w:rsidRPr="00933344" w:rsidRDefault="00933344" w:rsidP="005249A0">
      <w:pPr>
        <w:pStyle w:val="List2"/>
        <w:numPr>
          <w:ilvl w:val="0"/>
          <w:numId w:val="1"/>
        </w:numPr>
        <w:overflowPunct w:val="0"/>
        <w:autoSpaceDE w:val="0"/>
        <w:autoSpaceDN w:val="0"/>
        <w:adjustRightInd w:val="0"/>
        <w:spacing w:after="120"/>
        <w:ind w:right="-22"/>
        <w:textAlignment w:val="baseline"/>
        <w:rPr>
          <w:lang w:val="en-GB"/>
        </w:rPr>
      </w:pPr>
      <w:r>
        <w:t>R4-1808028</w:t>
      </w:r>
      <w:r w:rsidRPr="00933344">
        <w:t xml:space="preserve">, WF on </w:t>
      </w:r>
      <w:r>
        <w:rPr>
          <w:bCs/>
        </w:rPr>
        <w:t xml:space="preserve">channel models for NR UE demodulation requirements, </w:t>
      </w:r>
      <w:r w:rsidRPr="00933344">
        <w:rPr>
          <w:bCs/>
        </w:rPr>
        <w:t>Intel Corporation</w:t>
      </w:r>
    </w:p>
    <w:sectPr w:rsidR="001A5330" w:rsidRPr="0093334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F6B" w:rsidRDefault="00223F6B" w:rsidP="00001C9B">
      <w:pPr>
        <w:spacing w:after="0" w:line="240" w:lineRule="auto"/>
      </w:pPr>
      <w:r>
        <w:separator/>
      </w:r>
    </w:p>
  </w:endnote>
  <w:endnote w:type="continuationSeparator" w:id="0">
    <w:p w:rsidR="00223F6B" w:rsidRDefault="00223F6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F6B" w:rsidRDefault="00223F6B" w:rsidP="00001C9B">
      <w:pPr>
        <w:spacing w:after="0" w:line="240" w:lineRule="auto"/>
      </w:pPr>
      <w:r>
        <w:separator/>
      </w:r>
    </w:p>
  </w:footnote>
  <w:footnote w:type="continuationSeparator" w:id="0">
    <w:p w:rsidR="00223F6B" w:rsidRDefault="00223F6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83CDE"/>
    <w:multiLevelType w:val="hybridMultilevel"/>
    <w:tmpl w:val="867EF994"/>
    <w:lvl w:ilvl="0" w:tplc="4192DA26">
      <w:start w:val="1"/>
      <w:numFmt w:val="bullet"/>
      <w:lvlText w:val="–"/>
      <w:lvlJc w:val="left"/>
      <w:pPr>
        <w:tabs>
          <w:tab w:val="num" w:pos="720"/>
        </w:tabs>
        <w:ind w:left="720" w:hanging="360"/>
      </w:pPr>
      <w:rPr>
        <w:rFonts w:ascii="Arial" w:hAnsi="Arial" w:hint="default"/>
      </w:rPr>
    </w:lvl>
    <w:lvl w:ilvl="1" w:tplc="643CAC3A">
      <w:start w:val="1"/>
      <w:numFmt w:val="bullet"/>
      <w:lvlText w:val="–"/>
      <w:lvlJc w:val="left"/>
      <w:pPr>
        <w:tabs>
          <w:tab w:val="num" w:pos="1440"/>
        </w:tabs>
        <w:ind w:left="1440" w:hanging="360"/>
      </w:pPr>
      <w:rPr>
        <w:rFonts w:ascii="Arial" w:hAnsi="Arial" w:hint="default"/>
      </w:rPr>
    </w:lvl>
    <w:lvl w:ilvl="2" w:tplc="A0AC843C" w:tentative="1">
      <w:start w:val="1"/>
      <w:numFmt w:val="bullet"/>
      <w:lvlText w:val="–"/>
      <w:lvlJc w:val="left"/>
      <w:pPr>
        <w:tabs>
          <w:tab w:val="num" w:pos="2160"/>
        </w:tabs>
        <w:ind w:left="2160" w:hanging="360"/>
      </w:pPr>
      <w:rPr>
        <w:rFonts w:ascii="Arial" w:hAnsi="Arial" w:hint="default"/>
      </w:rPr>
    </w:lvl>
    <w:lvl w:ilvl="3" w:tplc="6AB89DC8" w:tentative="1">
      <w:start w:val="1"/>
      <w:numFmt w:val="bullet"/>
      <w:lvlText w:val="–"/>
      <w:lvlJc w:val="left"/>
      <w:pPr>
        <w:tabs>
          <w:tab w:val="num" w:pos="2880"/>
        </w:tabs>
        <w:ind w:left="2880" w:hanging="360"/>
      </w:pPr>
      <w:rPr>
        <w:rFonts w:ascii="Arial" w:hAnsi="Arial" w:hint="default"/>
      </w:rPr>
    </w:lvl>
    <w:lvl w:ilvl="4" w:tplc="6C6AB0A8" w:tentative="1">
      <w:start w:val="1"/>
      <w:numFmt w:val="bullet"/>
      <w:lvlText w:val="–"/>
      <w:lvlJc w:val="left"/>
      <w:pPr>
        <w:tabs>
          <w:tab w:val="num" w:pos="3600"/>
        </w:tabs>
        <w:ind w:left="3600" w:hanging="360"/>
      </w:pPr>
      <w:rPr>
        <w:rFonts w:ascii="Arial" w:hAnsi="Arial" w:hint="default"/>
      </w:rPr>
    </w:lvl>
    <w:lvl w:ilvl="5" w:tplc="C308C006" w:tentative="1">
      <w:start w:val="1"/>
      <w:numFmt w:val="bullet"/>
      <w:lvlText w:val="–"/>
      <w:lvlJc w:val="left"/>
      <w:pPr>
        <w:tabs>
          <w:tab w:val="num" w:pos="4320"/>
        </w:tabs>
        <w:ind w:left="4320" w:hanging="360"/>
      </w:pPr>
      <w:rPr>
        <w:rFonts w:ascii="Arial" w:hAnsi="Arial" w:hint="default"/>
      </w:rPr>
    </w:lvl>
    <w:lvl w:ilvl="6" w:tplc="36966EFA" w:tentative="1">
      <w:start w:val="1"/>
      <w:numFmt w:val="bullet"/>
      <w:lvlText w:val="–"/>
      <w:lvlJc w:val="left"/>
      <w:pPr>
        <w:tabs>
          <w:tab w:val="num" w:pos="5040"/>
        </w:tabs>
        <w:ind w:left="5040" w:hanging="360"/>
      </w:pPr>
      <w:rPr>
        <w:rFonts w:ascii="Arial" w:hAnsi="Arial" w:hint="default"/>
      </w:rPr>
    </w:lvl>
    <w:lvl w:ilvl="7" w:tplc="DAE087AA" w:tentative="1">
      <w:start w:val="1"/>
      <w:numFmt w:val="bullet"/>
      <w:lvlText w:val="–"/>
      <w:lvlJc w:val="left"/>
      <w:pPr>
        <w:tabs>
          <w:tab w:val="num" w:pos="5760"/>
        </w:tabs>
        <w:ind w:left="5760" w:hanging="360"/>
      </w:pPr>
      <w:rPr>
        <w:rFonts w:ascii="Arial" w:hAnsi="Arial" w:hint="default"/>
      </w:rPr>
    </w:lvl>
    <w:lvl w:ilvl="8" w:tplc="17BE4FD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7C0BE2"/>
    <w:multiLevelType w:val="hybridMultilevel"/>
    <w:tmpl w:val="8926E73C"/>
    <w:lvl w:ilvl="0" w:tplc="3EF83A30">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Symbol" w:hAnsi="Symbol" w:hint="default"/>
      </w:rPr>
    </w:lvl>
    <w:lvl w:ilvl="2" w:tplc="0409000B">
      <w:start w:val="1"/>
      <w:numFmt w:val="bullet"/>
      <w:lvlText w:val=""/>
      <w:lvlJc w:val="left"/>
      <w:pPr>
        <w:tabs>
          <w:tab w:val="num" w:pos="1800"/>
        </w:tabs>
        <w:ind w:left="1800" w:hanging="360"/>
      </w:pPr>
      <w:rPr>
        <w:rFonts w:ascii="Wingdings" w:hAnsi="Wingdings" w:hint="default"/>
      </w:rPr>
    </w:lvl>
    <w:lvl w:ilvl="3" w:tplc="E1BA2200">
      <w:numFmt w:val="bullet"/>
      <w:lvlText w:val="–"/>
      <w:lvlJc w:val="left"/>
      <w:pPr>
        <w:tabs>
          <w:tab w:val="num" w:pos="2520"/>
        </w:tabs>
        <w:ind w:left="2520" w:hanging="360"/>
      </w:pPr>
      <w:rPr>
        <w:rFonts w:ascii="Arial" w:hAnsi="Arial" w:hint="default"/>
      </w:rPr>
    </w:lvl>
    <w:lvl w:ilvl="4" w:tplc="CE72A440" w:tentative="1">
      <w:start w:val="1"/>
      <w:numFmt w:val="bullet"/>
      <w:lvlText w:val="–"/>
      <w:lvlJc w:val="left"/>
      <w:pPr>
        <w:tabs>
          <w:tab w:val="num" w:pos="3240"/>
        </w:tabs>
        <w:ind w:left="3240" w:hanging="360"/>
      </w:pPr>
      <w:rPr>
        <w:rFonts w:ascii="Arial" w:hAnsi="Arial" w:hint="default"/>
      </w:rPr>
    </w:lvl>
    <w:lvl w:ilvl="5" w:tplc="AC78202E" w:tentative="1">
      <w:start w:val="1"/>
      <w:numFmt w:val="bullet"/>
      <w:lvlText w:val="–"/>
      <w:lvlJc w:val="left"/>
      <w:pPr>
        <w:tabs>
          <w:tab w:val="num" w:pos="3960"/>
        </w:tabs>
        <w:ind w:left="3960" w:hanging="360"/>
      </w:pPr>
      <w:rPr>
        <w:rFonts w:ascii="Arial" w:hAnsi="Arial" w:hint="default"/>
      </w:rPr>
    </w:lvl>
    <w:lvl w:ilvl="6" w:tplc="0EA04F34" w:tentative="1">
      <w:start w:val="1"/>
      <w:numFmt w:val="bullet"/>
      <w:lvlText w:val="–"/>
      <w:lvlJc w:val="left"/>
      <w:pPr>
        <w:tabs>
          <w:tab w:val="num" w:pos="4680"/>
        </w:tabs>
        <w:ind w:left="4680" w:hanging="360"/>
      </w:pPr>
      <w:rPr>
        <w:rFonts w:ascii="Arial" w:hAnsi="Arial" w:hint="default"/>
      </w:rPr>
    </w:lvl>
    <w:lvl w:ilvl="7" w:tplc="0EC273DC" w:tentative="1">
      <w:start w:val="1"/>
      <w:numFmt w:val="bullet"/>
      <w:lvlText w:val="–"/>
      <w:lvlJc w:val="left"/>
      <w:pPr>
        <w:tabs>
          <w:tab w:val="num" w:pos="5400"/>
        </w:tabs>
        <w:ind w:left="5400" w:hanging="360"/>
      </w:pPr>
      <w:rPr>
        <w:rFonts w:ascii="Arial" w:hAnsi="Arial" w:hint="default"/>
      </w:rPr>
    </w:lvl>
    <w:lvl w:ilvl="8" w:tplc="1CF42A9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1C1031"/>
    <w:multiLevelType w:val="hybridMultilevel"/>
    <w:tmpl w:val="BF84B098"/>
    <w:lvl w:ilvl="0" w:tplc="23A61304">
      <w:start w:val="1"/>
      <w:numFmt w:val="bullet"/>
      <w:lvlText w:val="•"/>
      <w:lvlJc w:val="left"/>
      <w:pPr>
        <w:tabs>
          <w:tab w:val="num" w:pos="720"/>
        </w:tabs>
        <w:ind w:left="720" w:hanging="360"/>
      </w:pPr>
      <w:rPr>
        <w:rFonts w:ascii="Arial" w:hAnsi="Arial" w:hint="default"/>
      </w:rPr>
    </w:lvl>
    <w:lvl w:ilvl="1" w:tplc="DB06354E" w:tentative="1">
      <w:start w:val="1"/>
      <w:numFmt w:val="bullet"/>
      <w:lvlText w:val="•"/>
      <w:lvlJc w:val="left"/>
      <w:pPr>
        <w:tabs>
          <w:tab w:val="num" w:pos="1440"/>
        </w:tabs>
        <w:ind w:left="1440" w:hanging="360"/>
      </w:pPr>
      <w:rPr>
        <w:rFonts w:ascii="Arial" w:hAnsi="Arial" w:hint="default"/>
      </w:rPr>
    </w:lvl>
    <w:lvl w:ilvl="2" w:tplc="3F5CF8CC">
      <w:start w:val="1"/>
      <w:numFmt w:val="bullet"/>
      <w:lvlText w:val="•"/>
      <w:lvlJc w:val="left"/>
      <w:pPr>
        <w:tabs>
          <w:tab w:val="num" w:pos="2160"/>
        </w:tabs>
        <w:ind w:left="2160" w:hanging="360"/>
      </w:pPr>
      <w:rPr>
        <w:rFonts w:ascii="Arial" w:hAnsi="Arial" w:hint="default"/>
      </w:rPr>
    </w:lvl>
    <w:lvl w:ilvl="3" w:tplc="5C082C72" w:tentative="1">
      <w:start w:val="1"/>
      <w:numFmt w:val="bullet"/>
      <w:lvlText w:val="•"/>
      <w:lvlJc w:val="left"/>
      <w:pPr>
        <w:tabs>
          <w:tab w:val="num" w:pos="2880"/>
        </w:tabs>
        <w:ind w:left="2880" w:hanging="360"/>
      </w:pPr>
      <w:rPr>
        <w:rFonts w:ascii="Arial" w:hAnsi="Arial" w:hint="default"/>
      </w:rPr>
    </w:lvl>
    <w:lvl w:ilvl="4" w:tplc="75443410" w:tentative="1">
      <w:start w:val="1"/>
      <w:numFmt w:val="bullet"/>
      <w:lvlText w:val="•"/>
      <w:lvlJc w:val="left"/>
      <w:pPr>
        <w:tabs>
          <w:tab w:val="num" w:pos="3600"/>
        </w:tabs>
        <w:ind w:left="3600" w:hanging="360"/>
      </w:pPr>
      <w:rPr>
        <w:rFonts w:ascii="Arial" w:hAnsi="Arial" w:hint="default"/>
      </w:rPr>
    </w:lvl>
    <w:lvl w:ilvl="5" w:tplc="C0A4E6FE" w:tentative="1">
      <w:start w:val="1"/>
      <w:numFmt w:val="bullet"/>
      <w:lvlText w:val="•"/>
      <w:lvlJc w:val="left"/>
      <w:pPr>
        <w:tabs>
          <w:tab w:val="num" w:pos="4320"/>
        </w:tabs>
        <w:ind w:left="4320" w:hanging="360"/>
      </w:pPr>
      <w:rPr>
        <w:rFonts w:ascii="Arial" w:hAnsi="Arial" w:hint="default"/>
      </w:rPr>
    </w:lvl>
    <w:lvl w:ilvl="6" w:tplc="5BF8976E" w:tentative="1">
      <w:start w:val="1"/>
      <w:numFmt w:val="bullet"/>
      <w:lvlText w:val="•"/>
      <w:lvlJc w:val="left"/>
      <w:pPr>
        <w:tabs>
          <w:tab w:val="num" w:pos="5040"/>
        </w:tabs>
        <w:ind w:left="5040" w:hanging="360"/>
      </w:pPr>
      <w:rPr>
        <w:rFonts w:ascii="Arial" w:hAnsi="Arial" w:hint="default"/>
      </w:rPr>
    </w:lvl>
    <w:lvl w:ilvl="7" w:tplc="E9BA3970" w:tentative="1">
      <w:start w:val="1"/>
      <w:numFmt w:val="bullet"/>
      <w:lvlText w:val="•"/>
      <w:lvlJc w:val="left"/>
      <w:pPr>
        <w:tabs>
          <w:tab w:val="num" w:pos="5760"/>
        </w:tabs>
        <w:ind w:left="5760" w:hanging="360"/>
      </w:pPr>
      <w:rPr>
        <w:rFonts w:ascii="Arial" w:hAnsi="Arial" w:hint="default"/>
      </w:rPr>
    </w:lvl>
    <w:lvl w:ilvl="8" w:tplc="CF12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F13517"/>
    <w:multiLevelType w:val="hybridMultilevel"/>
    <w:tmpl w:val="09566D30"/>
    <w:lvl w:ilvl="0" w:tplc="38627E2E">
      <w:start w:val="1"/>
      <w:numFmt w:val="bullet"/>
      <w:lvlText w:val="•"/>
      <w:lvlJc w:val="left"/>
      <w:pPr>
        <w:tabs>
          <w:tab w:val="num" w:pos="720"/>
        </w:tabs>
        <w:ind w:left="720" w:hanging="360"/>
      </w:pPr>
      <w:rPr>
        <w:rFonts w:ascii="Arial" w:hAnsi="Arial" w:hint="default"/>
      </w:rPr>
    </w:lvl>
    <w:lvl w:ilvl="1" w:tplc="1A30F126" w:tentative="1">
      <w:start w:val="1"/>
      <w:numFmt w:val="bullet"/>
      <w:lvlText w:val="•"/>
      <w:lvlJc w:val="left"/>
      <w:pPr>
        <w:tabs>
          <w:tab w:val="num" w:pos="1440"/>
        </w:tabs>
        <w:ind w:left="1440" w:hanging="360"/>
      </w:pPr>
      <w:rPr>
        <w:rFonts w:ascii="Arial" w:hAnsi="Arial" w:hint="default"/>
      </w:rPr>
    </w:lvl>
    <w:lvl w:ilvl="2" w:tplc="CAFCAF8A">
      <w:start w:val="1"/>
      <w:numFmt w:val="bullet"/>
      <w:lvlText w:val="•"/>
      <w:lvlJc w:val="left"/>
      <w:pPr>
        <w:tabs>
          <w:tab w:val="num" w:pos="2160"/>
        </w:tabs>
        <w:ind w:left="2160" w:hanging="360"/>
      </w:pPr>
      <w:rPr>
        <w:rFonts w:ascii="Arial" w:hAnsi="Arial" w:hint="default"/>
      </w:rPr>
    </w:lvl>
    <w:lvl w:ilvl="3" w:tplc="D4045CB6" w:tentative="1">
      <w:start w:val="1"/>
      <w:numFmt w:val="bullet"/>
      <w:lvlText w:val="•"/>
      <w:lvlJc w:val="left"/>
      <w:pPr>
        <w:tabs>
          <w:tab w:val="num" w:pos="2880"/>
        </w:tabs>
        <w:ind w:left="2880" w:hanging="360"/>
      </w:pPr>
      <w:rPr>
        <w:rFonts w:ascii="Arial" w:hAnsi="Arial" w:hint="default"/>
      </w:rPr>
    </w:lvl>
    <w:lvl w:ilvl="4" w:tplc="46BC0340" w:tentative="1">
      <w:start w:val="1"/>
      <w:numFmt w:val="bullet"/>
      <w:lvlText w:val="•"/>
      <w:lvlJc w:val="left"/>
      <w:pPr>
        <w:tabs>
          <w:tab w:val="num" w:pos="3600"/>
        </w:tabs>
        <w:ind w:left="3600" w:hanging="360"/>
      </w:pPr>
      <w:rPr>
        <w:rFonts w:ascii="Arial" w:hAnsi="Arial" w:hint="default"/>
      </w:rPr>
    </w:lvl>
    <w:lvl w:ilvl="5" w:tplc="1E167FEA" w:tentative="1">
      <w:start w:val="1"/>
      <w:numFmt w:val="bullet"/>
      <w:lvlText w:val="•"/>
      <w:lvlJc w:val="left"/>
      <w:pPr>
        <w:tabs>
          <w:tab w:val="num" w:pos="4320"/>
        </w:tabs>
        <w:ind w:left="4320" w:hanging="360"/>
      </w:pPr>
      <w:rPr>
        <w:rFonts w:ascii="Arial" w:hAnsi="Arial" w:hint="default"/>
      </w:rPr>
    </w:lvl>
    <w:lvl w:ilvl="6" w:tplc="BE3A5CDA" w:tentative="1">
      <w:start w:val="1"/>
      <w:numFmt w:val="bullet"/>
      <w:lvlText w:val="•"/>
      <w:lvlJc w:val="left"/>
      <w:pPr>
        <w:tabs>
          <w:tab w:val="num" w:pos="5040"/>
        </w:tabs>
        <w:ind w:left="5040" w:hanging="360"/>
      </w:pPr>
      <w:rPr>
        <w:rFonts w:ascii="Arial" w:hAnsi="Arial" w:hint="default"/>
      </w:rPr>
    </w:lvl>
    <w:lvl w:ilvl="7" w:tplc="735E7550" w:tentative="1">
      <w:start w:val="1"/>
      <w:numFmt w:val="bullet"/>
      <w:lvlText w:val="•"/>
      <w:lvlJc w:val="left"/>
      <w:pPr>
        <w:tabs>
          <w:tab w:val="num" w:pos="5760"/>
        </w:tabs>
        <w:ind w:left="5760" w:hanging="360"/>
      </w:pPr>
      <w:rPr>
        <w:rFonts w:ascii="Arial" w:hAnsi="Arial" w:hint="default"/>
      </w:rPr>
    </w:lvl>
    <w:lvl w:ilvl="8" w:tplc="1E2860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7436DF"/>
    <w:multiLevelType w:val="hybridMultilevel"/>
    <w:tmpl w:val="7406841A"/>
    <w:lvl w:ilvl="0" w:tplc="50542C6A">
      <w:start w:val="1"/>
      <w:numFmt w:val="bullet"/>
      <w:lvlText w:val="•"/>
      <w:lvlJc w:val="left"/>
      <w:pPr>
        <w:tabs>
          <w:tab w:val="num" w:pos="720"/>
        </w:tabs>
        <w:ind w:left="720" w:hanging="360"/>
      </w:pPr>
      <w:rPr>
        <w:rFonts w:ascii="Arial" w:hAnsi="Arial" w:hint="default"/>
      </w:rPr>
    </w:lvl>
    <w:lvl w:ilvl="1" w:tplc="4D58AD58">
      <w:start w:val="1"/>
      <w:numFmt w:val="bullet"/>
      <w:lvlText w:val="•"/>
      <w:lvlJc w:val="left"/>
      <w:pPr>
        <w:tabs>
          <w:tab w:val="num" w:pos="1440"/>
        </w:tabs>
        <w:ind w:left="1440" w:hanging="360"/>
      </w:pPr>
      <w:rPr>
        <w:rFonts w:ascii="Arial" w:hAnsi="Arial" w:hint="default"/>
      </w:rPr>
    </w:lvl>
    <w:lvl w:ilvl="2" w:tplc="A2B80C5C">
      <w:start w:val="1"/>
      <w:numFmt w:val="bullet"/>
      <w:lvlText w:val="•"/>
      <w:lvlJc w:val="left"/>
      <w:pPr>
        <w:tabs>
          <w:tab w:val="num" w:pos="2160"/>
        </w:tabs>
        <w:ind w:left="2160" w:hanging="360"/>
      </w:pPr>
      <w:rPr>
        <w:rFonts w:ascii="Arial" w:hAnsi="Arial" w:hint="default"/>
      </w:rPr>
    </w:lvl>
    <w:lvl w:ilvl="3" w:tplc="856C1B40">
      <w:numFmt w:val="bullet"/>
      <w:lvlText w:val="–"/>
      <w:lvlJc w:val="left"/>
      <w:pPr>
        <w:tabs>
          <w:tab w:val="num" w:pos="2880"/>
        </w:tabs>
        <w:ind w:left="2880" w:hanging="360"/>
      </w:pPr>
      <w:rPr>
        <w:rFonts w:ascii="Arial" w:hAnsi="Arial" w:hint="default"/>
      </w:rPr>
    </w:lvl>
    <w:lvl w:ilvl="4" w:tplc="E598A3F8">
      <w:numFmt w:val="bullet"/>
      <w:lvlText w:val="»"/>
      <w:lvlJc w:val="left"/>
      <w:pPr>
        <w:tabs>
          <w:tab w:val="num" w:pos="3600"/>
        </w:tabs>
        <w:ind w:left="3600" w:hanging="360"/>
      </w:pPr>
      <w:rPr>
        <w:rFonts w:ascii="Arial" w:hAnsi="Arial" w:hint="default"/>
      </w:rPr>
    </w:lvl>
    <w:lvl w:ilvl="5" w:tplc="14A20FCE" w:tentative="1">
      <w:start w:val="1"/>
      <w:numFmt w:val="bullet"/>
      <w:lvlText w:val="•"/>
      <w:lvlJc w:val="left"/>
      <w:pPr>
        <w:tabs>
          <w:tab w:val="num" w:pos="4320"/>
        </w:tabs>
        <w:ind w:left="4320" w:hanging="360"/>
      </w:pPr>
      <w:rPr>
        <w:rFonts w:ascii="Arial" w:hAnsi="Arial" w:hint="default"/>
      </w:rPr>
    </w:lvl>
    <w:lvl w:ilvl="6" w:tplc="C21ADF16" w:tentative="1">
      <w:start w:val="1"/>
      <w:numFmt w:val="bullet"/>
      <w:lvlText w:val="•"/>
      <w:lvlJc w:val="left"/>
      <w:pPr>
        <w:tabs>
          <w:tab w:val="num" w:pos="5040"/>
        </w:tabs>
        <w:ind w:left="5040" w:hanging="360"/>
      </w:pPr>
      <w:rPr>
        <w:rFonts w:ascii="Arial" w:hAnsi="Arial" w:hint="default"/>
      </w:rPr>
    </w:lvl>
    <w:lvl w:ilvl="7" w:tplc="DF1A9E96" w:tentative="1">
      <w:start w:val="1"/>
      <w:numFmt w:val="bullet"/>
      <w:lvlText w:val="•"/>
      <w:lvlJc w:val="left"/>
      <w:pPr>
        <w:tabs>
          <w:tab w:val="num" w:pos="5760"/>
        </w:tabs>
        <w:ind w:left="5760" w:hanging="360"/>
      </w:pPr>
      <w:rPr>
        <w:rFonts w:ascii="Arial" w:hAnsi="Arial" w:hint="default"/>
      </w:rPr>
    </w:lvl>
    <w:lvl w:ilvl="8" w:tplc="8CCAAD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0F4751"/>
    <w:multiLevelType w:val="hybridMultilevel"/>
    <w:tmpl w:val="4A3AEDF8"/>
    <w:lvl w:ilvl="0" w:tplc="04090001">
      <w:start w:val="1"/>
      <w:numFmt w:val="bullet"/>
      <w:lvlText w:val=""/>
      <w:lvlJc w:val="left"/>
      <w:pPr>
        <w:ind w:left="0" w:hanging="420"/>
      </w:pPr>
      <w:rPr>
        <w:rFonts w:ascii="Symbol" w:hAnsi="Symbo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 w15:restartNumberingAfterBreak="0">
    <w:nsid w:val="1B6B1322"/>
    <w:multiLevelType w:val="hybridMultilevel"/>
    <w:tmpl w:val="5AC6F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B972D8"/>
    <w:multiLevelType w:val="hybridMultilevel"/>
    <w:tmpl w:val="16644A50"/>
    <w:lvl w:ilvl="0" w:tplc="6946251C">
      <w:start w:val="1"/>
      <w:numFmt w:val="bullet"/>
      <w:lvlText w:val="•"/>
      <w:lvlJc w:val="left"/>
      <w:pPr>
        <w:tabs>
          <w:tab w:val="num" w:pos="720"/>
        </w:tabs>
        <w:ind w:left="720" w:hanging="360"/>
      </w:pPr>
      <w:rPr>
        <w:rFonts w:ascii="Arial" w:hAnsi="Arial" w:hint="default"/>
      </w:rPr>
    </w:lvl>
    <w:lvl w:ilvl="1" w:tplc="221E5D1A" w:tentative="1">
      <w:start w:val="1"/>
      <w:numFmt w:val="bullet"/>
      <w:lvlText w:val="•"/>
      <w:lvlJc w:val="left"/>
      <w:pPr>
        <w:tabs>
          <w:tab w:val="num" w:pos="1440"/>
        </w:tabs>
        <w:ind w:left="1440" w:hanging="360"/>
      </w:pPr>
      <w:rPr>
        <w:rFonts w:ascii="Arial" w:hAnsi="Arial" w:hint="default"/>
      </w:rPr>
    </w:lvl>
    <w:lvl w:ilvl="2" w:tplc="0EC888D8" w:tentative="1">
      <w:start w:val="1"/>
      <w:numFmt w:val="bullet"/>
      <w:lvlText w:val="•"/>
      <w:lvlJc w:val="left"/>
      <w:pPr>
        <w:tabs>
          <w:tab w:val="num" w:pos="2160"/>
        </w:tabs>
        <w:ind w:left="2160" w:hanging="360"/>
      </w:pPr>
      <w:rPr>
        <w:rFonts w:ascii="Arial" w:hAnsi="Arial" w:hint="default"/>
      </w:rPr>
    </w:lvl>
    <w:lvl w:ilvl="3" w:tplc="4768C738" w:tentative="1">
      <w:start w:val="1"/>
      <w:numFmt w:val="bullet"/>
      <w:lvlText w:val="•"/>
      <w:lvlJc w:val="left"/>
      <w:pPr>
        <w:tabs>
          <w:tab w:val="num" w:pos="2880"/>
        </w:tabs>
        <w:ind w:left="2880" w:hanging="360"/>
      </w:pPr>
      <w:rPr>
        <w:rFonts w:ascii="Arial" w:hAnsi="Arial" w:hint="default"/>
      </w:rPr>
    </w:lvl>
    <w:lvl w:ilvl="4" w:tplc="5F86FE62" w:tentative="1">
      <w:start w:val="1"/>
      <w:numFmt w:val="bullet"/>
      <w:lvlText w:val="•"/>
      <w:lvlJc w:val="left"/>
      <w:pPr>
        <w:tabs>
          <w:tab w:val="num" w:pos="3600"/>
        </w:tabs>
        <w:ind w:left="3600" w:hanging="360"/>
      </w:pPr>
      <w:rPr>
        <w:rFonts w:ascii="Arial" w:hAnsi="Arial" w:hint="default"/>
      </w:rPr>
    </w:lvl>
    <w:lvl w:ilvl="5" w:tplc="8AF44CB8" w:tentative="1">
      <w:start w:val="1"/>
      <w:numFmt w:val="bullet"/>
      <w:lvlText w:val="•"/>
      <w:lvlJc w:val="left"/>
      <w:pPr>
        <w:tabs>
          <w:tab w:val="num" w:pos="4320"/>
        </w:tabs>
        <w:ind w:left="4320" w:hanging="360"/>
      </w:pPr>
      <w:rPr>
        <w:rFonts w:ascii="Arial" w:hAnsi="Arial" w:hint="default"/>
      </w:rPr>
    </w:lvl>
    <w:lvl w:ilvl="6" w:tplc="AA4834A4" w:tentative="1">
      <w:start w:val="1"/>
      <w:numFmt w:val="bullet"/>
      <w:lvlText w:val="•"/>
      <w:lvlJc w:val="left"/>
      <w:pPr>
        <w:tabs>
          <w:tab w:val="num" w:pos="5040"/>
        </w:tabs>
        <w:ind w:left="5040" w:hanging="360"/>
      </w:pPr>
      <w:rPr>
        <w:rFonts w:ascii="Arial" w:hAnsi="Arial" w:hint="default"/>
      </w:rPr>
    </w:lvl>
    <w:lvl w:ilvl="7" w:tplc="D0AE3B5C" w:tentative="1">
      <w:start w:val="1"/>
      <w:numFmt w:val="bullet"/>
      <w:lvlText w:val="•"/>
      <w:lvlJc w:val="left"/>
      <w:pPr>
        <w:tabs>
          <w:tab w:val="num" w:pos="5760"/>
        </w:tabs>
        <w:ind w:left="5760" w:hanging="360"/>
      </w:pPr>
      <w:rPr>
        <w:rFonts w:ascii="Arial" w:hAnsi="Arial" w:hint="default"/>
      </w:rPr>
    </w:lvl>
    <w:lvl w:ilvl="8" w:tplc="8750A2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35A10"/>
    <w:multiLevelType w:val="hybridMultilevel"/>
    <w:tmpl w:val="A490BBA0"/>
    <w:lvl w:ilvl="0" w:tplc="7C1A5B36">
      <w:start w:val="1"/>
      <w:numFmt w:val="bullet"/>
      <w:lvlText w:val="–"/>
      <w:lvlJc w:val="left"/>
      <w:pPr>
        <w:tabs>
          <w:tab w:val="num" w:pos="720"/>
        </w:tabs>
        <w:ind w:left="720" w:hanging="360"/>
      </w:pPr>
      <w:rPr>
        <w:rFonts w:ascii="Arial" w:hAnsi="Arial" w:hint="default"/>
      </w:rPr>
    </w:lvl>
    <w:lvl w:ilvl="1" w:tplc="7EBA08FE">
      <w:start w:val="1"/>
      <w:numFmt w:val="bullet"/>
      <w:lvlText w:val="–"/>
      <w:lvlJc w:val="left"/>
      <w:pPr>
        <w:tabs>
          <w:tab w:val="num" w:pos="1440"/>
        </w:tabs>
        <w:ind w:left="1440" w:hanging="360"/>
      </w:pPr>
      <w:rPr>
        <w:rFonts w:ascii="Arial" w:hAnsi="Arial" w:hint="default"/>
      </w:rPr>
    </w:lvl>
    <w:lvl w:ilvl="2" w:tplc="64E41F62">
      <w:numFmt w:val="bullet"/>
      <w:lvlText w:val="•"/>
      <w:lvlJc w:val="left"/>
      <w:pPr>
        <w:tabs>
          <w:tab w:val="num" w:pos="2160"/>
        </w:tabs>
        <w:ind w:left="2160" w:hanging="360"/>
      </w:pPr>
      <w:rPr>
        <w:rFonts w:ascii="Arial" w:hAnsi="Arial" w:hint="default"/>
      </w:rPr>
    </w:lvl>
    <w:lvl w:ilvl="3" w:tplc="43627DF2">
      <w:numFmt w:val="bullet"/>
      <w:lvlText w:val="–"/>
      <w:lvlJc w:val="left"/>
      <w:pPr>
        <w:tabs>
          <w:tab w:val="num" w:pos="2880"/>
        </w:tabs>
        <w:ind w:left="2880" w:hanging="360"/>
      </w:pPr>
      <w:rPr>
        <w:rFonts w:ascii="Arial" w:hAnsi="Arial" w:hint="default"/>
      </w:rPr>
    </w:lvl>
    <w:lvl w:ilvl="4" w:tplc="1C426F5E">
      <w:numFmt w:val="bullet"/>
      <w:lvlText w:val="»"/>
      <w:lvlJc w:val="left"/>
      <w:pPr>
        <w:tabs>
          <w:tab w:val="num" w:pos="3600"/>
        </w:tabs>
        <w:ind w:left="3600" w:hanging="360"/>
      </w:pPr>
      <w:rPr>
        <w:rFonts w:ascii="Arial" w:hAnsi="Arial" w:hint="default"/>
      </w:rPr>
    </w:lvl>
    <w:lvl w:ilvl="5" w:tplc="E774116C">
      <w:numFmt w:val="bullet"/>
      <w:lvlText w:val="•"/>
      <w:lvlJc w:val="left"/>
      <w:pPr>
        <w:tabs>
          <w:tab w:val="num" w:pos="4320"/>
        </w:tabs>
        <w:ind w:left="4320" w:hanging="360"/>
      </w:pPr>
      <w:rPr>
        <w:rFonts w:ascii="Arial" w:hAnsi="Arial" w:hint="default"/>
      </w:rPr>
    </w:lvl>
    <w:lvl w:ilvl="6" w:tplc="9D207C62" w:tentative="1">
      <w:start w:val="1"/>
      <w:numFmt w:val="bullet"/>
      <w:lvlText w:val="–"/>
      <w:lvlJc w:val="left"/>
      <w:pPr>
        <w:tabs>
          <w:tab w:val="num" w:pos="5040"/>
        </w:tabs>
        <w:ind w:left="5040" w:hanging="360"/>
      </w:pPr>
      <w:rPr>
        <w:rFonts w:ascii="Arial" w:hAnsi="Arial" w:hint="default"/>
      </w:rPr>
    </w:lvl>
    <w:lvl w:ilvl="7" w:tplc="6170843E" w:tentative="1">
      <w:start w:val="1"/>
      <w:numFmt w:val="bullet"/>
      <w:lvlText w:val="–"/>
      <w:lvlJc w:val="left"/>
      <w:pPr>
        <w:tabs>
          <w:tab w:val="num" w:pos="5760"/>
        </w:tabs>
        <w:ind w:left="5760" w:hanging="360"/>
      </w:pPr>
      <w:rPr>
        <w:rFonts w:ascii="Arial" w:hAnsi="Arial" w:hint="default"/>
      </w:rPr>
    </w:lvl>
    <w:lvl w:ilvl="8" w:tplc="9EA822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B60DC"/>
    <w:multiLevelType w:val="hybridMultilevel"/>
    <w:tmpl w:val="69266712"/>
    <w:lvl w:ilvl="0" w:tplc="BAC21A58">
      <w:start w:val="1"/>
      <w:numFmt w:val="bullet"/>
      <w:lvlText w:val="–"/>
      <w:lvlJc w:val="left"/>
      <w:pPr>
        <w:tabs>
          <w:tab w:val="num" w:pos="360"/>
        </w:tabs>
        <w:ind w:left="360" w:hanging="360"/>
      </w:pPr>
      <w:rPr>
        <w:rFonts w:ascii="Arial" w:hAnsi="Arial" w:hint="default"/>
      </w:rPr>
    </w:lvl>
    <w:lvl w:ilvl="1" w:tplc="0942A69E">
      <w:start w:val="1"/>
      <w:numFmt w:val="bullet"/>
      <w:lvlText w:val="–"/>
      <w:lvlJc w:val="left"/>
      <w:pPr>
        <w:tabs>
          <w:tab w:val="num" w:pos="1080"/>
        </w:tabs>
        <w:ind w:left="1080" w:hanging="360"/>
      </w:pPr>
      <w:rPr>
        <w:rFonts w:ascii="Arial" w:hAnsi="Arial" w:hint="default"/>
      </w:rPr>
    </w:lvl>
    <w:lvl w:ilvl="2" w:tplc="6BF4FACC">
      <w:numFmt w:val="bullet"/>
      <w:lvlText w:val="•"/>
      <w:lvlJc w:val="left"/>
      <w:pPr>
        <w:tabs>
          <w:tab w:val="num" w:pos="1800"/>
        </w:tabs>
        <w:ind w:left="1800" w:hanging="360"/>
      </w:pPr>
      <w:rPr>
        <w:rFonts w:ascii="Arial" w:hAnsi="Arial" w:hint="default"/>
      </w:rPr>
    </w:lvl>
    <w:lvl w:ilvl="3" w:tplc="F48AE1F8" w:tentative="1">
      <w:start w:val="1"/>
      <w:numFmt w:val="bullet"/>
      <w:lvlText w:val="–"/>
      <w:lvlJc w:val="left"/>
      <w:pPr>
        <w:tabs>
          <w:tab w:val="num" w:pos="2520"/>
        </w:tabs>
        <w:ind w:left="2520" w:hanging="360"/>
      </w:pPr>
      <w:rPr>
        <w:rFonts w:ascii="Arial" w:hAnsi="Arial" w:hint="default"/>
      </w:rPr>
    </w:lvl>
    <w:lvl w:ilvl="4" w:tplc="A45CD026" w:tentative="1">
      <w:start w:val="1"/>
      <w:numFmt w:val="bullet"/>
      <w:lvlText w:val="–"/>
      <w:lvlJc w:val="left"/>
      <w:pPr>
        <w:tabs>
          <w:tab w:val="num" w:pos="3240"/>
        </w:tabs>
        <w:ind w:left="3240" w:hanging="360"/>
      </w:pPr>
      <w:rPr>
        <w:rFonts w:ascii="Arial" w:hAnsi="Arial" w:hint="default"/>
      </w:rPr>
    </w:lvl>
    <w:lvl w:ilvl="5" w:tplc="DBF62028" w:tentative="1">
      <w:start w:val="1"/>
      <w:numFmt w:val="bullet"/>
      <w:lvlText w:val="–"/>
      <w:lvlJc w:val="left"/>
      <w:pPr>
        <w:tabs>
          <w:tab w:val="num" w:pos="3960"/>
        </w:tabs>
        <w:ind w:left="3960" w:hanging="360"/>
      </w:pPr>
      <w:rPr>
        <w:rFonts w:ascii="Arial" w:hAnsi="Arial" w:hint="default"/>
      </w:rPr>
    </w:lvl>
    <w:lvl w:ilvl="6" w:tplc="01C66812" w:tentative="1">
      <w:start w:val="1"/>
      <w:numFmt w:val="bullet"/>
      <w:lvlText w:val="–"/>
      <w:lvlJc w:val="left"/>
      <w:pPr>
        <w:tabs>
          <w:tab w:val="num" w:pos="4680"/>
        </w:tabs>
        <w:ind w:left="4680" w:hanging="360"/>
      </w:pPr>
      <w:rPr>
        <w:rFonts w:ascii="Arial" w:hAnsi="Arial" w:hint="default"/>
      </w:rPr>
    </w:lvl>
    <w:lvl w:ilvl="7" w:tplc="07FE1412" w:tentative="1">
      <w:start w:val="1"/>
      <w:numFmt w:val="bullet"/>
      <w:lvlText w:val="–"/>
      <w:lvlJc w:val="left"/>
      <w:pPr>
        <w:tabs>
          <w:tab w:val="num" w:pos="5400"/>
        </w:tabs>
        <w:ind w:left="5400" w:hanging="360"/>
      </w:pPr>
      <w:rPr>
        <w:rFonts w:ascii="Arial" w:hAnsi="Arial" w:hint="default"/>
      </w:rPr>
    </w:lvl>
    <w:lvl w:ilvl="8" w:tplc="6A4C82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707356B"/>
    <w:multiLevelType w:val="hybridMultilevel"/>
    <w:tmpl w:val="1F485602"/>
    <w:lvl w:ilvl="0" w:tplc="0A302BF8">
      <w:start w:val="1"/>
      <w:numFmt w:val="bullet"/>
      <w:lvlText w:val="•"/>
      <w:lvlJc w:val="left"/>
      <w:pPr>
        <w:tabs>
          <w:tab w:val="num" w:pos="720"/>
        </w:tabs>
        <w:ind w:left="720" w:hanging="360"/>
      </w:pPr>
      <w:rPr>
        <w:rFonts w:ascii="Arial" w:hAnsi="Arial" w:hint="default"/>
      </w:rPr>
    </w:lvl>
    <w:lvl w:ilvl="1" w:tplc="38241930">
      <w:numFmt w:val="bullet"/>
      <w:lvlText w:val="–"/>
      <w:lvlJc w:val="left"/>
      <w:pPr>
        <w:tabs>
          <w:tab w:val="num" w:pos="1440"/>
        </w:tabs>
        <w:ind w:left="1440" w:hanging="360"/>
      </w:pPr>
      <w:rPr>
        <w:rFonts w:ascii="Arial" w:hAnsi="Arial" w:hint="default"/>
      </w:rPr>
    </w:lvl>
    <w:lvl w:ilvl="2" w:tplc="B4628456" w:tentative="1">
      <w:start w:val="1"/>
      <w:numFmt w:val="bullet"/>
      <w:lvlText w:val="•"/>
      <w:lvlJc w:val="left"/>
      <w:pPr>
        <w:tabs>
          <w:tab w:val="num" w:pos="2160"/>
        </w:tabs>
        <w:ind w:left="2160" w:hanging="360"/>
      </w:pPr>
      <w:rPr>
        <w:rFonts w:ascii="Arial" w:hAnsi="Arial" w:hint="default"/>
      </w:rPr>
    </w:lvl>
    <w:lvl w:ilvl="3" w:tplc="7728AA24" w:tentative="1">
      <w:start w:val="1"/>
      <w:numFmt w:val="bullet"/>
      <w:lvlText w:val="•"/>
      <w:lvlJc w:val="left"/>
      <w:pPr>
        <w:tabs>
          <w:tab w:val="num" w:pos="2880"/>
        </w:tabs>
        <w:ind w:left="2880" w:hanging="360"/>
      </w:pPr>
      <w:rPr>
        <w:rFonts w:ascii="Arial" w:hAnsi="Arial" w:hint="default"/>
      </w:rPr>
    </w:lvl>
    <w:lvl w:ilvl="4" w:tplc="90466BD2" w:tentative="1">
      <w:start w:val="1"/>
      <w:numFmt w:val="bullet"/>
      <w:lvlText w:val="•"/>
      <w:lvlJc w:val="left"/>
      <w:pPr>
        <w:tabs>
          <w:tab w:val="num" w:pos="3600"/>
        </w:tabs>
        <w:ind w:left="3600" w:hanging="360"/>
      </w:pPr>
      <w:rPr>
        <w:rFonts w:ascii="Arial" w:hAnsi="Arial" w:hint="default"/>
      </w:rPr>
    </w:lvl>
    <w:lvl w:ilvl="5" w:tplc="EDD83452" w:tentative="1">
      <w:start w:val="1"/>
      <w:numFmt w:val="bullet"/>
      <w:lvlText w:val="•"/>
      <w:lvlJc w:val="left"/>
      <w:pPr>
        <w:tabs>
          <w:tab w:val="num" w:pos="4320"/>
        </w:tabs>
        <w:ind w:left="4320" w:hanging="360"/>
      </w:pPr>
      <w:rPr>
        <w:rFonts w:ascii="Arial" w:hAnsi="Arial" w:hint="default"/>
      </w:rPr>
    </w:lvl>
    <w:lvl w:ilvl="6" w:tplc="BF70AB86" w:tentative="1">
      <w:start w:val="1"/>
      <w:numFmt w:val="bullet"/>
      <w:lvlText w:val="•"/>
      <w:lvlJc w:val="left"/>
      <w:pPr>
        <w:tabs>
          <w:tab w:val="num" w:pos="5040"/>
        </w:tabs>
        <w:ind w:left="5040" w:hanging="360"/>
      </w:pPr>
      <w:rPr>
        <w:rFonts w:ascii="Arial" w:hAnsi="Arial" w:hint="default"/>
      </w:rPr>
    </w:lvl>
    <w:lvl w:ilvl="7" w:tplc="C8FAD3B0" w:tentative="1">
      <w:start w:val="1"/>
      <w:numFmt w:val="bullet"/>
      <w:lvlText w:val="•"/>
      <w:lvlJc w:val="left"/>
      <w:pPr>
        <w:tabs>
          <w:tab w:val="num" w:pos="5760"/>
        </w:tabs>
        <w:ind w:left="5760" w:hanging="360"/>
      </w:pPr>
      <w:rPr>
        <w:rFonts w:ascii="Arial" w:hAnsi="Arial" w:hint="default"/>
      </w:rPr>
    </w:lvl>
    <w:lvl w:ilvl="8" w:tplc="C3EA8D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96114E"/>
    <w:multiLevelType w:val="hybridMultilevel"/>
    <w:tmpl w:val="0DD855F6"/>
    <w:lvl w:ilvl="0" w:tplc="10E46ACE">
      <w:start w:val="1"/>
      <w:numFmt w:val="bullet"/>
      <w:lvlText w:val="-"/>
      <w:lvlJc w:val="left"/>
      <w:pPr>
        <w:tabs>
          <w:tab w:val="num" w:pos="720"/>
        </w:tabs>
        <w:ind w:left="720" w:hanging="360"/>
      </w:pPr>
      <w:rPr>
        <w:rFonts w:ascii="Lucida Grande" w:hAnsi="Lucida Grande" w:hint="default"/>
      </w:rPr>
    </w:lvl>
    <w:lvl w:ilvl="1" w:tplc="F7F88EC8">
      <w:start w:val="1"/>
      <w:numFmt w:val="bullet"/>
      <w:lvlText w:val="-"/>
      <w:lvlJc w:val="left"/>
      <w:pPr>
        <w:tabs>
          <w:tab w:val="num" w:pos="1440"/>
        </w:tabs>
        <w:ind w:left="1440" w:hanging="360"/>
      </w:pPr>
      <w:rPr>
        <w:rFonts w:ascii="Lucida Grande" w:hAnsi="Lucida Grande" w:hint="default"/>
      </w:rPr>
    </w:lvl>
    <w:lvl w:ilvl="2" w:tplc="1374B82C" w:tentative="1">
      <w:start w:val="1"/>
      <w:numFmt w:val="bullet"/>
      <w:lvlText w:val="-"/>
      <w:lvlJc w:val="left"/>
      <w:pPr>
        <w:tabs>
          <w:tab w:val="num" w:pos="2160"/>
        </w:tabs>
        <w:ind w:left="2160" w:hanging="360"/>
      </w:pPr>
      <w:rPr>
        <w:rFonts w:ascii="Lucida Grande" w:hAnsi="Lucida Grande" w:hint="default"/>
      </w:rPr>
    </w:lvl>
    <w:lvl w:ilvl="3" w:tplc="E9B0CBF6" w:tentative="1">
      <w:start w:val="1"/>
      <w:numFmt w:val="bullet"/>
      <w:lvlText w:val="-"/>
      <w:lvlJc w:val="left"/>
      <w:pPr>
        <w:tabs>
          <w:tab w:val="num" w:pos="2880"/>
        </w:tabs>
        <w:ind w:left="2880" w:hanging="360"/>
      </w:pPr>
      <w:rPr>
        <w:rFonts w:ascii="Lucida Grande" w:hAnsi="Lucida Grande" w:hint="default"/>
      </w:rPr>
    </w:lvl>
    <w:lvl w:ilvl="4" w:tplc="4A8C3EF4" w:tentative="1">
      <w:start w:val="1"/>
      <w:numFmt w:val="bullet"/>
      <w:lvlText w:val="-"/>
      <w:lvlJc w:val="left"/>
      <w:pPr>
        <w:tabs>
          <w:tab w:val="num" w:pos="3600"/>
        </w:tabs>
        <w:ind w:left="3600" w:hanging="360"/>
      </w:pPr>
      <w:rPr>
        <w:rFonts w:ascii="Lucida Grande" w:hAnsi="Lucida Grande" w:hint="default"/>
      </w:rPr>
    </w:lvl>
    <w:lvl w:ilvl="5" w:tplc="9F38C164" w:tentative="1">
      <w:start w:val="1"/>
      <w:numFmt w:val="bullet"/>
      <w:lvlText w:val="-"/>
      <w:lvlJc w:val="left"/>
      <w:pPr>
        <w:tabs>
          <w:tab w:val="num" w:pos="4320"/>
        </w:tabs>
        <w:ind w:left="4320" w:hanging="360"/>
      </w:pPr>
      <w:rPr>
        <w:rFonts w:ascii="Lucida Grande" w:hAnsi="Lucida Grande" w:hint="default"/>
      </w:rPr>
    </w:lvl>
    <w:lvl w:ilvl="6" w:tplc="8B6AE2D0" w:tentative="1">
      <w:start w:val="1"/>
      <w:numFmt w:val="bullet"/>
      <w:lvlText w:val="-"/>
      <w:lvlJc w:val="left"/>
      <w:pPr>
        <w:tabs>
          <w:tab w:val="num" w:pos="5040"/>
        </w:tabs>
        <w:ind w:left="5040" w:hanging="360"/>
      </w:pPr>
      <w:rPr>
        <w:rFonts w:ascii="Lucida Grande" w:hAnsi="Lucida Grande" w:hint="default"/>
      </w:rPr>
    </w:lvl>
    <w:lvl w:ilvl="7" w:tplc="D9F2A9FE" w:tentative="1">
      <w:start w:val="1"/>
      <w:numFmt w:val="bullet"/>
      <w:lvlText w:val="-"/>
      <w:lvlJc w:val="left"/>
      <w:pPr>
        <w:tabs>
          <w:tab w:val="num" w:pos="5760"/>
        </w:tabs>
        <w:ind w:left="5760" w:hanging="360"/>
      </w:pPr>
      <w:rPr>
        <w:rFonts w:ascii="Lucida Grande" w:hAnsi="Lucida Grande" w:hint="default"/>
      </w:rPr>
    </w:lvl>
    <w:lvl w:ilvl="8" w:tplc="1ED65810"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4D6E3167"/>
    <w:multiLevelType w:val="hybridMultilevel"/>
    <w:tmpl w:val="03A2D78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BC227B"/>
    <w:multiLevelType w:val="hybridMultilevel"/>
    <w:tmpl w:val="819CC3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C03B08"/>
    <w:multiLevelType w:val="hybridMultilevel"/>
    <w:tmpl w:val="A06A7982"/>
    <w:lvl w:ilvl="0" w:tplc="DBDE783E">
      <w:start w:val="1"/>
      <w:numFmt w:val="bullet"/>
      <w:lvlText w:val="•"/>
      <w:lvlJc w:val="left"/>
      <w:pPr>
        <w:tabs>
          <w:tab w:val="num" w:pos="360"/>
        </w:tabs>
        <w:ind w:left="360" w:hanging="360"/>
      </w:pPr>
      <w:rPr>
        <w:rFonts w:ascii="Arial" w:hAnsi="Arial" w:hint="default"/>
      </w:rPr>
    </w:lvl>
    <w:lvl w:ilvl="1" w:tplc="5C3CE9FA">
      <w:start w:val="1"/>
      <w:numFmt w:val="bullet"/>
      <w:lvlText w:val="•"/>
      <w:lvlJc w:val="left"/>
      <w:pPr>
        <w:tabs>
          <w:tab w:val="num" w:pos="1080"/>
        </w:tabs>
        <w:ind w:left="1080" w:hanging="360"/>
      </w:pPr>
      <w:rPr>
        <w:rFonts w:ascii="Arial" w:hAnsi="Arial" w:hint="default"/>
      </w:rPr>
    </w:lvl>
    <w:lvl w:ilvl="2" w:tplc="D3060BDC">
      <w:start w:val="1"/>
      <w:numFmt w:val="bullet"/>
      <w:lvlText w:val="•"/>
      <w:lvlJc w:val="left"/>
      <w:pPr>
        <w:tabs>
          <w:tab w:val="num" w:pos="1800"/>
        </w:tabs>
        <w:ind w:left="1800" w:hanging="360"/>
      </w:pPr>
      <w:rPr>
        <w:rFonts w:ascii="Arial" w:hAnsi="Arial" w:hint="default"/>
      </w:rPr>
    </w:lvl>
    <w:lvl w:ilvl="3" w:tplc="39223104">
      <w:numFmt w:val="bullet"/>
      <w:lvlText w:val="–"/>
      <w:lvlJc w:val="left"/>
      <w:pPr>
        <w:tabs>
          <w:tab w:val="num" w:pos="2520"/>
        </w:tabs>
        <w:ind w:left="2520" w:hanging="360"/>
      </w:pPr>
      <w:rPr>
        <w:rFonts w:ascii="Arial" w:hAnsi="Arial" w:hint="default"/>
      </w:rPr>
    </w:lvl>
    <w:lvl w:ilvl="4" w:tplc="CFF68F7A">
      <w:numFmt w:val="bullet"/>
      <w:lvlText w:val="»"/>
      <w:lvlJc w:val="left"/>
      <w:pPr>
        <w:tabs>
          <w:tab w:val="num" w:pos="3240"/>
        </w:tabs>
        <w:ind w:left="3240" w:hanging="360"/>
      </w:pPr>
      <w:rPr>
        <w:rFonts w:ascii="Arial" w:hAnsi="Arial" w:hint="default"/>
      </w:rPr>
    </w:lvl>
    <w:lvl w:ilvl="5" w:tplc="C1AEE370" w:tentative="1">
      <w:start w:val="1"/>
      <w:numFmt w:val="bullet"/>
      <w:lvlText w:val="•"/>
      <w:lvlJc w:val="left"/>
      <w:pPr>
        <w:tabs>
          <w:tab w:val="num" w:pos="3960"/>
        </w:tabs>
        <w:ind w:left="3960" w:hanging="360"/>
      </w:pPr>
      <w:rPr>
        <w:rFonts w:ascii="Arial" w:hAnsi="Arial" w:hint="default"/>
      </w:rPr>
    </w:lvl>
    <w:lvl w:ilvl="6" w:tplc="EAA2EDAC" w:tentative="1">
      <w:start w:val="1"/>
      <w:numFmt w:val="bullet"/>
      <w:lvlText w:val="•"/>
      <w:lvlJc w:val="left"/>
      <w:pPr>
        <w:tabs>
          <w:tab w:val="num" w:pos="4680"/>
        </w:tabs>
        <w:ind w:left="4680" w:hanging="360"/>
      </w:pPr>
      <w:rPr>
        <w:rFonts w:ascii="Arial" w:hAnsi="Arial" w:hint="default"/>
      </w:rPr>
    </w:lvl>
    <w:lvl w:ilvl="7" w:tplc="9CBC6F9C" w:tentative="1">
      <w:start w:val="1"/>
      <w:numFmt w:val="bullet"/>
      <w:lvlText w:val="•"/>
      <w:lvlJc w:val="left"/>
      <w:pPr>
        <w:tabs>
          <w:tab w:val="num" w:pos="5400"/>
        </w:tabs>
        <w:ind w:left="5400" w:hanging="360"/>
      </w:pPr>
      <w:rPr>
        <w:rFonts w:ascii="Arial" w:hAnsi="Arial" w:hint="default"/>
      </w:rPr>
    </w:lvl>
    <w:lvl w:ilvl="8" w:tplc="57BA038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BB214EF"/>
    <w:multiLevelType w:val="hybridMultilevel"/>
    <w:tmpl w:val="A6D4818A"/>
    <w:lvl w:ilvl="0" w:tplc="F9DC08BC">
      <w:start w:val="1"/>
      <w:numFmt w:val="bullet"/>
      <w:lvlText w:val="•"/>
      <w:lvlJc w:val="left"/>
      <w:pPr>
        <w:tabs>
          <w:tab w:val="num" w:pos="720"/>
        </w:tabs>
        <w:ind w:left="720" w:hanging="360"/>
      </w:pPr>
      <w:rPr>
        <w:rFonts w:ascii="Arial" w:hAnsi="Arial" w:hint="default"/>
      </w:rPr>
    </w:lvl>
    <w:lvl w:ilvl="1" w:tplc="756AD5FE" w:tentative="1">
      <w:start w:val="1"/>
      <w:numFmt w:val="bullet"/>
      <w:lvlText w:val="•"/>
      <w:lvlJc w:val="left"/>
      <w:pPr>
        <w:tabs>
          <w:tab w:val="num" w:pos="1440"/>
        </w:tabs>
        <w:ind w:left="1440" w:hanging="360"/>
      </w:pPr>
      <w:rPr>
        <w:rFonts w:ascii="Arial" w:hAnsi="Arial" w:hint="default"/>
      </w:rPr>
    </w:lvl>
    <w:lvl w:ilvl="2" w:tplc="EE4696DA" w:tentative="1">
      <w:start w:val="1"/>
      <w:numFmt w:val="bullet"/>
      <w:lvlText w:val="•"/>
      <w:lvlJc w:val="left"/>
      <w:pPr>
        <w:tabs>
          <w:tab w:val="num" w:pos="2160"/>
        </w:tabs>
        <w:ind w:left="2160" w:hanging="360"/>
      </w:pPr>
      <w:rPr>
        <w:rFonts w:ascii="Arial" w:hAnsi="Arial" w:hint="default"/>
      </w:rPr>
    </w:lvl>
    <w:lvl w:ilvl="3" w:tplc="D21639AC" w:tentative="1">
      <w:start w:val="1"/>
      <w:numFmt w:val="bullet"/>
      <w:lvlText w:val="•"/>
      <w:lvlJc w:val="left"/>
      <w:pPr>
        <w:tabs>
          <w:tab w:val="num" w:pos="2880"/>
        </w:tabs>
        <w:ind w:left="2880" w:hanging="360"/>
      </w:pPr>
      <w:rPr>
        <w:rFonts w:ascii="Arial" w:hAnsi="Arial" w:hint="default"/>
      </w:rPr>
    </w:lvl>
    <w:lvl w:ilvl="4" w:tplc="F2AEB6BC" w:tentative="1">
      <w:start w:val="1"/>
      <w:numFmt w:val="bullet"/>
      <w:lvlText w:val="•"/>
      <w:lvlJc w:val="left"/>
      <w:pPr>
        <w:tabs>
          <w:tab w:val="num" w:pos="3600"/>
        </w:tabs>
        <w:ind w:left="3600" w:hanging="360"/>
      </w:pPr>
      <w:rPr>
        <w:rFonts w:ascii="Arial" w:hAnsi="Arial" w:hint="default"/>
      </w:rPr>
    </w:lvl>
    <w:lvl w:ilvl="5" w:tplc="D9A63AFE" w:tentative="1">
      <w:start w:val="1"/>
      <w:numFmt w:val="bullet"/>
      <w:lvlText w:val="•"/>
      <w:lvlJc w:val="left"/>
      <w:pPr>
        <w:tabs>
          <w:tab w:val="num" w:pos="4320"/>
        </w:tabs>
        <w:ind w:left="4320" w:hanging="360"/>
      </w:pPr>
      <w:rPr>
        <w:rFonts w:ascii="Arial" w:hAnsi="Arial" w:hint="default"/>
      </w:rPr>
    </w:lvl>
    <w:lvl w:ilvl="6" w:tplc="A914D0BA" w:tentative="1">
      <w:start w:val="1"/>
      <w:numFmt w:val="bullet"/>
      <w:lvlText w:val="•"/>
      <w:lvlJc w:val="left"/>
      <w:pPr>
        <w:tabs>
          <w:tab w:val="num" w:pos="5040"/>
        </w:tabs>
        <w:ind w:left="5040" w:hanging="360"/>
      </w:pPr>
      <w:rPr>
        <w:rFonts w:ascii="Arial" w:hAnsi="Arial" w:hint="default"/>
      </w:rPr>
    </w:lvl>
    <w:lvl w:ilvl="7" w:tplc="0DE0C6EC" w:tentative="1">
      <w:start w:val="1"/>
      <w:numFmt w:val="bullet"/>
      <w:lvlText w:val="•"/>
      <w:lvlJc w:val="left"/>
      <w:pPr>
        <w:tabs>
          <w:tab w:val="num" w:pos="5760"/>
        </w:tabs>
        <w:ind w:left="5760" w:hanging="360"/>
      </w:pPr>
      <w:rPr>
        <w:rFonts w:ascii="Arial" w:hAnsi="Arial" w:hint="default"/>
      </w:rPr>
    </w:lvl>
    <w:lvl w:ilvl="8" w:tplc="CAE8D2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AB3132"/>
    <w:multiLevelType w:val="hybridMultilevel"/>
    <w:tmpl w:val="02249EA2"/>
    <w:lvl w:ilvl="0" w:tplc="42483682">
      <w:start w:val="1"/>
      <w:numFmt w:val="bullet"/>
      <w:lvlText w:val="»"/>
      <w:lvlJc w:val="left"/>
      <w:pPr>
        <w:tabs>
          <w:tab w:val="num" w:pos="720"/>
        </w:tabs>
        <w:ind w:left="720" w:hanging="360"/>
      </w:pPr>
      <w:rPr>
        <w:rFonts w:ascii="Arial" w:hAnsi="Arial" w:hint="default"/>
      </w:rPr>
    </w:lvl>
    <w:lvl w:ilvl="1" w:tplc="98C65A12" w:tentative="1">
      <w:start w:val="1"/>
      <w:numFmt w:val="bullet"/>
      <w:lvlText w:val="»"/>
      <w:lvlJc w:val="left"/>
      <w:pPr>
        <w:tabs>
          <w:tab w:val="num" w:pos="1440"/>
        </w:tabs>
        <w:ind w:left="1440" w:hanging="360"/>
      </w:pPr>
      <w:rPr>
        <w:rFonts w:ascii="Arial" w:hAnsi="Arial" w:hint="default"/>
      </w:rPr>
    </w:lvl>
    <w:lvl w:ilvl="2" w:tplc="BE54385E" w:tentative="1">
      <w:start w:val="1"/>
      <w:numFmt w:val="bullet"/>
      <w:lvlText w:val="»"/>
      <w:lvlJc w:val="left"/>
      <w:pPr>
        <w:tabs>
          <w:tab w:val="num" w:pos="2160"/>
        </w:tabs>
        <w:ind w:left="2160" w:hanging="360"/>
      </w:pPr>
      <w:rPr>
        <w:rFonts w:ascii="Arial" w:hAnsi="Arial" w:hint="default"/>
      </w:rPr>
    </w:lvl>
    <w:lvl w:ilvl="3" w:tplc="F8CEA780" w:tentative="1">
      <w:start w:val="1"/>
      <w:numFmt w:val="bullet"/>
      <w:lvlText w:val="»"/>
      <w:lvlJc w:val="left"/>
      <w:pPr>
        <w:tabs>
          <w:tab w:val="num" w:pos="2880"/>
        </w:tabs>
        <w:ind w:left="2880" w:hanging="360"/>
      </w:pPr>
      <w:rPr>
        <w:rFonts w:ascii="Arial" w:hAnsi="Arial" w:hint="default"/>
      </w:rPr>
    </w:lvl>
    <w:lvl w:ilvl="4" w:tplc="720E04AA">
      <w:start w:val="1"/>
      <w:numFmt w:val="bullet"/>
      <w:lvlText w:val="»"/>
      <w:lvlJc w:val="left"/>
      <w:pPr>
        <w:tabs>
          <w:tab w:val="num" w:pos="3600"/>
        </w:tabs>
        <w:ind w:left="3600" w:hanging="360"/>
      </w:pPr>
      <w:rPr>
        <w:rFonts w:ascii="Arial" w:hAnsi="Arial" w:hint="default"/>
      </w:rPr>
    </w:lvl>
    <w:lvl w:ilvl="5" w:tplc="443AF4D8" w:tentative="1">
      <w:start w:val="1"/>
      <w:numFmt w:val="bullet"/>
      <w:lvlText w:val="»"/>
      <w:lvlJc w:val="left"/>
      <w:pPr>
        <w:tabs>
          <w:tab w:val="num" w:pos="4320"/>
        </w:tabs>
        <w:ind w:left="4320" w:hanging="360"/>
      </w:pPr>
      <w:rPr>
        <w:rFonts w:ascii="Arial" w:hAnsi="Arial" w:hint="default"/>
      </w:rPr>
    </w:lvl>
    <w:lvl w:ilvl="6" w:tplc="88E4060A" w:tentative="1">
      <w:start w:val="1"/>
      <w:numFmt w:val="bullet"/>
      <w:lvlText w:val="»"/>
      <w:lvlJc w:val="left"/>
      <w:pPr>
        <w:tabs>
          <w:tab w:val="num" w:pos="5040"/>
        </w:tabs>
        <w:ind w:left="5040" w:hanging="360"/>
      </w:pPr>
      <w:rPr>
        <w:rFonts w:ascii="Arial" w:hAnsi="Arial" w:hint="default"/>
      </w:rPr>
    </w:lvl>
    <w:lvl w:ilvl="7" w:tplc="293A0AA2" w:tentative="1">
      <w:start w:val="1"/>
      <w:numFmt w:val="bullet"/>
      <w:lvlText w:val="»"/>
      <w:lvlJc w:val="left"/>
      <w:pPr>
        <w:tabs>
          <w:tab w:val="num" w:pos="5760"/>
        </w:tabs>
        <w:ind w:left="5760" w:hanging="360"/>
      </w:pPr>
      <w:rPr>
        <w:rFonts w:ascii="Arial" w:hAnsi="Arial" w:hint="default"/>
      </w:rPr>
    </w:lvl>
    <w:lvl w:ilvl="8" w:tplc="4D52A5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A947D1"/>
    <w:multiLevelType w:val="hybridMultilevel"/>
    <w:tmpl w:val="D73E1A2C"/>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458"/>
        </w:tabs>
        <w:ind w:left="3458"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cs="Courier New" w:hint="default"/>
      </w:rPr>
    </w:lvl>
    <w:lvl w:ilvl="5" w:tplc="04090005">
      <w:start w:val="1"/>
      <w:numFmt w:val="bullet"/>
      <w:lvlText w:val=""/>
      <w:lvlJc w:val="left"/>
      <w:pPr>
        <w:tabs>
          <w:tab w:val="num" w:pos="5618"/>
        </w:tabs>
        <w:ind w:left="5618" w:hanging="360"/>
      </w:pPr>
      <w:rPr>
        <w:rFonts w:ascii="Wingdings" w:hAnsi="Wingdings" w:hint="default"/>
      </w:rPr>
    </w:lvl>
    <w:lvl w:ilvl="6" w:tplc="04090001">
      <w:start w:val="1"/>
      <w:numFmt w:val="bullet"/>
      <w:lvlText w:val=""/>
      <w:lvlJc w:val="left"/>
      <w:pPr>
        <w:tabs>
          <w:tab w:val="num" w:pos="6338"/>
        </w:tabs>
        <w:ind w:left="6338" w:hanging="360"/>
      </w:pPr>
      <w:rPr>
        <w:rFonts w:ascii="Symbol" w:hAnsi="Symbol" w:hint="default"/>
      </w:rPr>
    </w:lvl>
    <w:lvl w:ilvl="7" w:tplc="04090003">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06B13E0"/>
    <w:multiLevelType w:val="hybridMultilevel"/>
    <w:tmpl w:val="593CC1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D032B486"/>
    <w:lvl w:ilvl="0" w:tplc="1FE626D8">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40B0E22"/>
    <w:multiLevelType w:val="hybridMultilevel"/>
    <w:tmpl w:val="E5F4859A"/>
    <w:lvl w:ilvl="0" w:tplc="CD2CB938">
      <w:start w:val="1"/>
      <w:numFmt w:val="bullet"/>
      <w:lvlText w:val="•"/>
      <w:lvlJc w:val="left"/>
      <w:pPr>
        <w:tabs>
          <w:tab w:val="num" w:pos="720"/>
        </w:tabs>
        <w:ind w:left="720" w:hanging="360"/>
      </w:pPr>
      <w:rPr>
        <w:rFonts w:ascii="Arial" w:hAnsi="Arial" w:hint="default"/>
      </w:rPr>
    </w:lvl>
    <w:lvl w:ilvl="1" w:tplc="4712FEE8">
      <w:numFmt w:val="bullet"/>
      <w:lvlText w:val="–"/>
      <w:lvlJc w:val="left"/>
      <w:pPr>
        <w:tabs>
          <w:tab w:val="num" w:pos="1440"/>
        </w:tabs>
        <w:ind w:left="1440" w:hanging="360"/>
      </w:pPr>
      <w:rPr>
        <w:rFonts w:ascii="Arial" w:hAnsi="Arial" w:hint="default"/>
      </w:rPr>
    </w:lvl>
    <w:lvl w:ilvl="2" w:tplc="C50CF478" w:tentative="1">
      <w:start w:val="1"/>
      <w:numFmt w:val="bullet"/>
      <w:lvlText w:val="•"/>
      <w:lvlJc w:val="left"/>
      <w:pPr>
        <w:tabs>
          <w:tab w:val="num" w:pos="2160"/>
        </w:tabs>
        <w:ind w:left="2160" w:hanging="360"/>
      </w:pPr>
      <w:rPr>
        <w:rFonts w:ascii="Arial" w:hAnsi="Arial" w:hint="default"/>
      </w:rPr>
    </w:lvl>
    <w:lvl w:ilvl="3" w:tplc="39C257F2" w:tentative="1">
      <w:start w:val="1"/>
      <w:numFmt w:val="bullet"/>
      <w:lvlText w:val="•"/>
      <w:lvlJc w:val="left"/>
      <w:pPr>
        <w:tabs>
          <w:tab w:val="num" w:pos="2880"/>
        </w:tabs>
        <w:ind w:left="2880" w:hanging="360"/>
      </w:pPr>
      <w:rPr>
        <w:rFonts w:ascii="Arial" w:hAnsi="Arial" w:hint="default"/>
      </w:rPr>
    </w:lvl>
    <w:lvl w:ilvl="4" w:tplc="6DD0497C" w:tentative="1">
      <w:start w:val="1"/>
      <w:numFmt w:val="bullet"/>
      <w:lvlText w:val="•"/>
      <w:lvlJc w:val="left"/>
      <w:pPr>
        <w:tabs>
          <w:tab w:val="num" w:pos="3600"/>
        </w:tabs>
        <w:ind w:left="3600" w:hanging="360"/>
      </w:pPr>
      <w:rPr>
        <w:rFonts w:ascii="Arial" w:hAnsi="Arial" w:hint="default"/>
      </w:rPr>
    </w:lvl>
    <w:lvl w:ilvl="5" w:tplc="8DAA5532" w:tentative="1">
      <w:start w:val="1"/>
      <w:numFmt w:val="bullet"/>
      <w:lvlText w:val="•"/>
      <w:lvlJc w:val="left"/>
      <w:pPr>
        <w:tabs>
          <w:tab w:val="num" w:pos="4320"/>
        </w:tabs>
        <w:ind w:left="4320" w:hanging="360"/>
      </w:pPr>
      <w:rPr>
        <w:rFonts w:ascii="Arial" w:hAnsi="Arial" w:hint="default"/>
      </w:rPr>
    </w:lvl>
    <w:lvl w:ilvl="6" w:tplc="E6DA0116" w:tentative="1">
      <w:start w:val="1"/>
      <w:numFmt w:val="bullet"/>
      <w:lvlText w:val="•"/>
      <w:lvlJc w:val="left"/>
      <w:pPr>
        <w:tabs>
          <w:tab w:val="num" w:pos="5040"/>
        </w:tabs>
        <w:ind w:left="5040" w:hanging="360"/>
      </w:pPr>
      <w:rPr>
        <w:rFonts w:ascii="Arial" w:hAnsi="Arial" w:hint="default"/>
      </w:rPr>
    </w:lvl>
    <w:lvl w:ilvl="7" w:tplc="234EC61A" w:tentative="1">
      <w:start w:val="1"/>
      <w:numFmt w:val="bullet"/>
      <w:lvlText w:val="•"/>
      <w:lvlJc w:val="left"/>
      <w:pPr>
        <w:tabs>
          <w:tab w:val="num" w:pos="5760"/>
        </w:tabs>
        <w:ind w:left="5760" w:hanging="360"/>
      </w:pPr>
      <w:rPr>
        <w:rFonts w:ascii="Arial" w:hAnsi="Arial" w:hint="default"/>
      </w:rPr>
    </w:lvl>
    <w:lvl w:ilvl="8" w:tplc="459CEA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8A170B"/>
    <w:multiLevelType w:val="hybridMultilevel"/>
    <w:tmpl w:val="6C7A26B0"/>
    <w:lvl w:ilvl="0" w:tplc="A7726042">
      <w:start w:val="1"/>
      <w:numFmt w:val="bullet"/>
      <w:lvlText w:val="•"/>
      <w:lvlJc w:val="left"/>
      <w:pPr>
        <w:tabs>
          <w:tab w:val="num" w:pos="720"/>
        </w:tabs>
        <w:ind w:left="720" w:hanging="360"/>
      </w:pPr>
      <w:rPr>
        <w:rFonts w:ascii="Arial" w:hAnsi="Arial" w:hint="default"/>
      </w:rPr>
    </w:lvl>
    <w:lvl w:ilvl="1" w:tplc="27D6C822" w:tentative="1">
      <w:start w:val="1"/>
      <w:numFmt w:val="bullet"/>
      <w:lvlText w:val="•"/>
      <w:lvlJc w:val="left"/>
      <w:pPr>
        <w:tabs>
          <w:tab w:val="num" w:pos="1440"/>
        </w:tabs>
        <w:ind w:left="1440" w:hanging="360"/>
      </w:pPr>
      <w:rPr>
        <w:rFonts w:ascii="Arial" w:hAnsi="Arial" w:hint="default"/>
      </w:rPr>
    </w:lvl>
    <w:lvl w:ilvl="2" w:tplc="6C904AB0">
      <w:start w:val="1"/>
      <w:numFmt w:val="bullet"/>
      <w:lvlText w:val="•"/>
      <w:lvlJc w:val="left"/>
      <w:pPr>
        <w:tabs>
          <w:tab w:val="num" w:pos="2160"/>
        </w:tabs>
        <w:ind w:left="2160" w:hanging="360"/>
      </w:pPr>
      <w:rPr>
        <w:rFonts w:ascii="Arial" w:hAnsi="Arial" w:hint="default"/>
      </w:rPr>
    </w:lvl>
    <w:lvl w:ilvl="3" w:tplc="D660C1CE" w:tentative="1">
      <w:start w:val="1"/>
      <w:numFmt w:val="bullet"/>
      <w:lvlText w:val="•"/>
      <w:lvlJc w:val="left"/>
      <w:pPr>
        <w:tabs>
          <w:tab w:val="num" w:pos="2880"/>
        </w:tabs>
        <w:ind w:left="2880" w:hanging="360"/>
      </w:pPr>
      <w:rPr>
        <w:rFonts w:ascii="Arial" w:hAnsi="Arial" w:hint="default"/>
      </w:rPr>
    </w:lvl>
    <w:lvl w:ilvl="4" w:tplc="96E8D4FA" w:tentative="1">
      <w:start w:val="1"/>
      <w:numFmt w:val="bullet"/>
      <w:lvlText w:val="•"/>
      <w:lvlJc w:val="left"/>
      <w:pPr>
        <w:tabs>
          <w:tab w:val="num" w:pos="3600"/>
        </w:tabs>
        <w:ind w:left="3600" w:hanging="360"/>
      </w:pPr>
      <w:rPr>
        <w:rFonts w:ascii="Arial" w:hAnsi="Arial" w:hint="default"/>
      </w:rPr>
    </w:lvl>
    <w:lvl w:ilvl="5" w:tplc="386E3F3A" w:tentative="1">
      <w:start w:val="1"/>
      <w:numFmt w:val="bullet"/>
      <w:lvlText w:val="•"/>
      <w:lvlJc w:val="left"/>
      <w:pPr>
        <w:tabs>
          <w:tab w:val="num" w:pos="4320"/>
        </w:tabs>
        <w:ind w:left="4320" w:hanging="360"/>
      </w:pPr>
      <w:rPr>
        <w:rFonts w:ascii="Arial" w:hAnsi="Arial" w:hint="default"/>
      </w:rPr>
    </w:lvl>
    <w:lvl w:ilvl="6" w:tplc="05DE5EAE" w:tentative="1">
      <w:start w:val="1"/>
      <w:numFmt w:val="bullet"/>
      <w:lvlText w:val="•"/>
      <w:lvlJc w:val="left"/>
      <w:pPr>
        <w:tabs>
          <w:tab w:val="num" w:pos="5040"/>
        </w:tabs>
        <w:ind w:left="5040" w:hanging="360"/>
      </w:pPr>
      <w:rPr>
        <w:rFonts w:ascii="Arial" w:hAnsi="Arial" w:hint="default"/>
      </w:rPr>
    </w:lvl>
    <w:lvl w:ilvl="7" w:tplc="D764B1EA" w:tentative="1">
      <w:start w:val="1"/>
      <w:numFmt w:val="bullet"/>
      <w:lvlText w:val="•"/>
      <w:lvlJc w:val="left"/>
      <w:pPr>
        <w:tabs>
          <w:tab w:val="num" w:pos="5760"/>
        </w:tabs>
        <w:ind w:left="5760" w:hanging="360"/>
      </w:pPr>
      <w:rPr>
        <w:rFonts w:ascii="Arial" w:hAnsi="Arial" w:hint="default"/>
      </w:rPr>
    </w:lvl>
    <w:lvl w:ilvl="8" w:tplc="DF7C4DF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1"/>
  </w:num>
  <w:num w:numId="3">
    <w:abstractNumId w:val="19"/>
  </w:num>
  <w:num w:numId="4">
    <w:abstractNumId w:val="9"/>
  </w:num>
  <w:num w:numId="5">
    <w:abstractNumId w:val="27"/>
  </w:num>
  <w:num w:numId="6">
    <w:abstractNumId w:val="16"/>
  </w:num>
  <w:num w:numId="7">
    <w:abstractNumId w:val="18"/>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6"/>
    <w:lvlOverride w:ilvl="0">
      <w:startOverride w:val="1"/>
    </w:lvlOverride>
  </w:num>
  <w:num w:numId="12">
    <w:abstractNumId w:val="18"/>
    <w:lvlOverride w:ilvl="0">
      <w:startOverride w:val="1"/>
    </w:lvlOverride>
  </w:num>
  <w:num w:numId="13">
    <w:abstractNumId w:val="16"/>
    <w:lvlOverride w:ilvl="0">
      <w:startOverride w:val="1"/>
    </w:lvlOverride>
  </w:num>
  <w:num w:numId="14">
    <w:abstractNumId w:val="18"/>
    <w:lvlOverride w:ilvl="0">
      <w:startOverride w:val="1"/>
    </w:lvlOverride>
  </w:num>
  <w:num w:numId="15">
    <w:abstractNumId w:val="31"/>
  </w:num>
  <w:num w:numId="16">
    <w:abstractNumId w:val="8"/>
  </w:num>
  <w:num w:numId="17">
    <w:abstractNumId w:val="26"/>
  </w:num>
  <w:num w:numId="18">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0"/>
  </w:num>
  <w:num w:numId="22">
    <w:abstractNumId w:val="23"/>
  </w:num>
  <w:num w:numId="23">
    <w:abstractNumId w:val="10"/>
  </w:num>
  <w:num w:numId="24">
    <w:abstractNumId w:val="14"/>
  </w:num>
  <w:num w:numId="25">
    <w:abstractNumId w:val="30"/>
  </w:num>
  <w:num w:numId="26">
    <w:abstractNumId w:val="13"/>
  </w:num>
  <w:num w:numId="27">
    <w:abstractNumId w:val="21"/>
  </w:num>
  <w:num w:numId="28">
    <w:abstractNumId w:val="22"/>
  </w:num>
  <w:num w:numId="29">
    <w:abstractNumId w:val="7"/>
  </w:num>
  <w:num w:numId="30">
    <w:abstractNumId w:val="5"/>
  </w:num>
  <w:num w:numId="31">
    <w:abstractNumId w:val="12"/>
  </w:num>
  <w:num w:numId="32">
    <w:abstractNumId w:val="3"/>
  </w:num>
  <w:num w:numId="33">
    <w:abstractNumId w:val="28"/>
  </w:num>
  <w:num w:numId="34">
    <w:abstractNumId w:val="4"/>
  </w:num>
  <w:num w:numId="35">
    <w:abstractNumId w:val="32"/>
  </w:num>
  <w:num w:numId="36">
    <w:abstractNumId w:val="24"/>
  </w:num>
  <w:num w:numId="37">
    <w:abstractNumId w:val="18"/>
  </w:num>
  <w:num w:numId="38">
    <w:abstractNumId w:val="2"/>
  </w:num>
  <w:num w:numId="39">
    <w:abstractNumId w:val="6"/>
  </w:num>
  <w:num w:numId="40">
    <w:abstractNumId w:val="29"/>
  </w:num>
  <w:num w:numId="41">
    <w:abstractNumId w:val="0"/>
  </w:num>
  <w:num w:numId="42">
    <w:abstractNumId w:val="18"/>
    <w:lvlOverride w:ilvl="0">
      <w:startOverride w:val="1"/>
    </w:lvlOverride>
  </w:num>
  <w:num w:numId="43">
    <w:abstractNumId w:val="25"/>
  </w:num>
  <w:num w:numId="44">
    <w:abstractNumId w:val="29"/>
  </w:num>
  <w:num w:numId="45">
    <w:abstractNumId w:val="18"/>
  </w:num>
  <w:num w:numId="46">
    <w:abstractNumId w:val="17"/>
  </w:num>
  <w:num w:numId="47">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75C3E"/>
    <w:rsid w:val="0008612A"/>
    <w:rsid w:val="000B0056"/>
    <w:rsid w:val="000F61F7"/>
    <w:rsid w:val="00120E43"/>
    <w:rsid w:val="00126990"/>
    <w:rsid w:val="00133647"/>
    <w:rsid w:val="00145EBC"/>
    <w:rsid w:val="00172E7A"/>
    <w:rsid w:val="001745F8"/>
    <w:rsid w:val="001754B4"/>
    <w:rsid w:val="00176671"/>
    <w:rsid w:val="001838CF"/>
    <w:rsid w:val="001A5330"/>
    <w:rsid w:val="001E30F6"/>
    <w:rsid w:val="00212A5D"/>
    <w:rsid w:val="00223F6B"/>
    <w:rsid w:val="00235F5C"/>
    <w:rsid w:val="00245F54"/>
    <w:rsid w:val="002478C6"/>
    <w:rsid w:val="002518DF"/>
    <w:rsid w:val="002A37E4"/>
    <w:rsid w:val="002B175A"/>
    <w:rsid w:val="002B4922"/>
    <w:rsid w:val="002C2D19"/>
    <w:rsid w:val="002D10E6"/>
    <w:rsid w:val="002D10FA"/>
    <w:rsid w:val="002D4C55"/>
    <w:rsid w:val="002E3149"/>
    <w:rsid w:val="0031748A"/>
    <w:rsid w:val="003514CC"/>
    <w:rsid w:val="00357F29"/>
    <w:rsid w:val="003B09D5"/>
    <w:rsid w:val="003B659E"/>
    <w:rsid w:val="003F1E22"/>
    <w:rsid w:val="00417AA0"/>
    <w:rsid w:val="004225A0"/>
    <w:rsid w:val="0043750A"/>
    <w:rsid w:val="004708E7"/>
    <w:rsid w:val="00473BFC"/>
    <w:rsid w:val="00486FBE"/>
    <w:rsid w:val="00493D28"/>
    <w:rsid w:val="00497795"/>
    <w:rsid w:val="004B7B4A"/>
    <w:rsid w:val="004C1EB4"/>
    <w:rsid w:val="004E000D"/>
    <w:rsid w:val="004E27A4"/>
    <w:rsid w:val="004E5D35"/>
    <w:rsid w:val="004E5E66"/>
    <w:rsid w:val="004F3D3B"/>
    <w:rsid w:val="00503B4D"/>
    <w:rsid w:val="00504EE9"/>
    <w:rsid w:val="0053751B"/>
    <w:rsid w:val="0054442C"/>
    <w:rsid w:val="00545CD9"/>
    <w:rsid w:val="00550285"/>
    <w:rsid w:val="00577E1C"/>
    <w:rsid w:val="005836F8"/>
    <w:rsid w:val="005918FA"/>
    <w:rsid w:val="005C56F9"/>
    <w:rsid w:val="005C5F8C"/>
    <w:rsid w:val="005E4D99"/>
    <w:rsid w:val="005E61A8"/>
    <w:rsid w:val="005F6419"/>
    <w:rsid w:val="006029E1"/>
    <w:rsid w:val="00617400"/>
    <w:rsid w:val="00664950"/>
    <w:rsid w:val="006764BB"/>
    <w:rsid w:val="00683220"/>
    <w:rsid w:val="00687FA0"/>
    <w:rsid w:val="0069201F"/>
    <w:rsid w:val="006A6463"/>
    <w:rsid w:val="006B7010"/>
    <w:rsid w:val="006F4187"/>
    <w:rsid w:val="00702B7D"/>
    <w:rsid w:val="007145FF"/>
    <w:rsid w:val="00751515"/>
    <w:rsid w:val="0076401A"/>
    <w:rsid w:val="00785232"/>
    <w:rsid w:val="007A5A42"/>
    <w:rsid w:val="007C3ED0"/>
    <w:rsid w:val="00806A76"/>
    <w:rsid w:val="00811C9D"/>
    <w:rsid w:val="00816C80"/>
    <w:rsid w:val="00841BCD"/>
    <w:rsid w:val="00865A08"/>
    <w:rsid w:val="008826C1"/>
    <w:rsid w:val="008F1631"/>
    <w:rsid w:val="0090008C"/>
    <w:rsid w:val="009042BD"/>
    <w:rsid w:val="00933344"/>
    <w:rsid w:val="0095317F"/>
    <w:rsid w:val="00977BBE"/>
    <w:rsid w:val="00977E1D"/>
    <w:rsid w:val="009C3226"/>
    <w:rsid w:val="009C4527"/>
    <w:rsid w:val="009C45F1"/>
    <w:rsid w:val="00A01A29"/>
    <w:rsid w:val="00A16420"/>
    <w:rsid w:val="00A22B78"/>
    <w:rsid w:val="00A25AE5"/>
    <w:rsid w:val="00A37002"/>
    <w:rsid w:val="00A506FD"/>
    <w:rsid w:val="00A63565"/>
    <w:rsid w:val="00A8165B"/>
    <w:rsid w:val="00AA1B0E"/>
    <w:rsid w:val="00AA1C57"/>
    <w:rsid w:val="00AC2B38"/>
    <w:rsid w:val="00AC5CA7"/>
    <w:rsid w:val="00AE56B1"/>
    <w:rsid w:val="00B527EB"/>
    <w:rsid w:val="00B66C54"/>
    <w:rsid w:val="00B737BC"/>
    <w:rsid w:val="00B73862"/>
    <w:rsid w:val="00BA6E48"/>
    <w:rsid w:val="00BF2218"/>
    <w:rsid w:val="00C04855"/>
    <w:rsid w:val="00C15CBB"/>
    <w:rsid w:val="00C203DD"/>
    <w:rsid w:val="00C24F7D"/>
    <w:rsid w:val="00C26917"/>
    <w:rsid w:val="00C27C68"/>
    <w:rsid w:val="00C42272"/>
    <w:rsid w:val="00C52904"/>
    <w:rsid w:val="00C60414"/>
    <w:rsid w:val="00C74935"/>
    <w:rsid w:val="00C9098F"/>
    <w:rsid w:val="00CA0283"/>
    <w:rsid w:val="00CA1A37"/>
    <w:rsid w:val="00CB4318"/>
    <w:rsid w:val="00CB5915"/>
    <w:rsid w:val="00CC2E76"/>
    <w:rsid w:val="00CC61DC"/>
    <w:rsid w:val="00CD7492"/>
    <w:rsid w:val="00CE26EF"/>
    <w:rsid w:val="00CE3A6B"/>
    <w:rsid w:val="00CF4D7E"/>
    <w:rsid w:val="00D00211"/>
    <w:rsid w:val="00D06309"/>
    <w:rsid w:val="00D351EA"/>
    <w:rsid w:val="00D40F0F"/>
    <w:rsid w:val="00D43403"/>
    <w:rsid w:val="00D62E71"/>
    <w:rsid w:val="00D740CA"/>
    <w:rsid w:val="00D85728"/>
    <w:rsid w:val="00DB3384"/>
    <w:rsid w:val="00DD2066"/>
    <w:rsid w:val="00DD314C"/>
    <w:rsid w:val="00DF2997"/>
    <w:rsid w:val="00E00907"/>
    <w:rsid w:val="00E142BB"/>
    <w:rsid w:val="00E175C1"/>
    <w:rsid w:val="00E23DCA"/>
    <w:rsid w:val="00E32E00"/>
    <w:rsid w:val="00E34F18"/>
    <w:rsid w:val="00E515AF"/>
    <w:rsid w:val="00E75022"/>
    <w:rsid w:val="00E93772"/>
    <w:rsid w:val="00EA3CD5"/>
    <w:rsid w:val="00EC7BC3"/>
    <w:rsid w:val="00ED2A89"/>
    <w:rsid w:val="00ED7600"/>
    <w:rsid w:val="00F0749F"/>
    <w:rsid w:val="00F1362C"/>
    <w:rsid w:val="00F44843"/>
    <w:rsid w:val="00F824F5"/>
    <w:rsid w:val="00FC29B9"/>
    <w:rsid w:val="00FC3EA3"/>
    <w:rsid w:val="00FC6FD3"/>
    <w:rsid w:val="00FE1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BalloonText">
    <w:name w:val="Balloon Text"/>
    <w:basedOn w:val="Normal"/>
    <w:link w:val="BalloonTextChar"/>
    <w:uiPriority w:val="99"/>
    <w:semiHidden/>
    <w:unhideWhenUsed/>
    <w:rsid w:val="00E34F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F18"/>
    <w:rPr>
      <w:rFonts w:ascii="Segoe UI" w:hAnsi="Segoe UI" w:cs="Segoe UI"/>
      <w:sz w:val="18"/>
      <w:szCs w:val="18"/>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1A5330"/>
    <w:pPr>
      <w:spacing w:after="120" w:line="240" w:lineRule="auto"/>
      <w:jc w:val="both"/>
    </w:pPr>
    <w:rPr>
      <w:rFonts w:eastAsia="MS Mincho" w:cs="Times New Roman"/>
      <w:szCs w:val="24"/>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1A5330"/>
    <w:rPr>
      <w:rFonts w:ascii="Times New Roman" w:eastAsia="MS Mincho" w:hAnsi="Times New Roman" w:cs="Times New Roman"/>
      <w:sz w:val="20"/>
      <w:szCs w:val="24"/>
      <w:lang w:val="x-none"/>
    </w:rPr>
  </w:style>
  <w:style w:type="paragraph" w:styleId="List2">
    <w:name w:val="List 2"/>
    <w:basedOn w:val="List"/>
    <w:autoRedefine/>
    <w:rsid w:val="001A5330"/>
    <w:pPr>
      <w:numPr>
        <w:numId w:val="40"/>
      </w:numPr>
      <w:snapToGrid w:val="0"/>
      <w:spacing w:before="120" w:after="0" w:line="240" w:lineRule="auto"/>
      <w:ind w:firstLineChars="0" w:firstLine="0"/>
      <w:contextualSpacing w:val="0"/>
      <w:jc w:val="both"/>
    </w:pPr>
    <w:rPr>
      <w:rFonts w:eastAsia="SimSun" w:cs="Times New Roman"/>
      <w:sz w:val="21"/>
      <w:szCs w:val="21"/>
      <w:lang w:eastAsia="zh-CN"/>
    </w:rPr>
  </w:style>
  <w:style w:type="paragraph" w:styleId="List">
    <w:name w:val="List"/>
    <w:basedOn w:val="Normal"/>
    <w:uiPriority w:val="99"/>
    <w:semiHidden/>
    <w:unhideWhenUsed/>
    <w:rsid w:val="001A5330"/>
    <w:pPr>
      <w:ind w:left="200" w:hangingChars="200" w:hanging="200"/>
      <w:contextualSpacing/>
    </w:pPr>
  </w:style>
  <w:style w:type="paragraph" w:customStyle="1" w:styleId="11BodyText">
    <w:name w:val="11 BodyText"/>
    <w:basedOn w:val="Normal"/>
    <w:link w:val="11BodyTextChar"/>
    <w:rsid w:val="00933344"/>
    <w:pPr>
      <w:spacing w:after="220" w:line="240" w:lineRule="auto"/>
      <w:ind w:left="1298"/>
    </w:pPr>
    <w:rPr>
      <w:rFonts w:ascii="Arial" w:eastAsia="Times New Roman" w:hAnsi="Arial" w:cs="Times New Roman"/>
      <w:szCs w:val="20"/>
      <w:lang w:eastAsia="x-none"/>
    </w:rPr>
  </w:style>
  <w:style w:type="character" w:customStyle="1" w:styleId="11BodyTextChar">
    <w:name w:val="11 BodyText Char"/>
    <w:link w:val="11BodyText"/>
    <w:rsid w:val="00933344"/>
    <w:rPr>
      <w:rFonts w:ascii="Arial" w:eastAsia="Times New Roman" w:hAnsi="Arial" w:cs="Times New Roman"/>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697272277">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181745755">
          <w:marLeft w:val="547"/>
          <w:marRight w:val="0"/>
          <w:marTop w:val="9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27034208">
      <w:bodyDiv w:val="1"/>
      <w:marLeft w:val="0"/>
      <w:marRight w:val="0"/>
      <w:marTop w:val="0"/>
      <w:marBottom w:val="0"/>
      <w:divBdr>
        <w:top w:val="none" w:sz="0" w:space="0" w:color="auto"/>
        <w:left w:val="none" w:sz="0" w:space="0" w:color="auto"/>
        <w:bottom w:val="none" w:sz="0" w:space="0" w:color="auto"/>
        <w:right w:val="none" w:sz="0" w:space="0" w:color="auto"/>
      </w:divBdr>
    </w:div>
    <w:div w:id="383335834">
      <w:bodyDiv w:val="1"/>
      <w:marLeft w:val="0"/>
      <w:marRight w:val="0"/>
      <w:marTop w:val="0"/>
      <w:marBottom w:val="0"/>
      <w:divBdr>
        <w:top w:val="none" w:sz="0" w:space="0" w:color="auto"/>
        <w:left w:val="none" w:sz="0" w:space="0" w:color="auto"/>
        <w:bottom w:val="none" w:sz="0" w:space="0" w:color="auto"/>
        <w:right w:val="none" w:sz="0" w:space="0" w:color="auto"/>
      </w:divBdr>
      <w:divsChild>
        <w:div w:id="1743529243">
          <w:marLeft w:val="1166"/>
          <w:marRight w:val="0"/>
          <w:marTop w:val="77"/>
          <w:marBottom w:val="0"/>
          <w:divBdr>
            <w:top w:val="none" w:sz="0" w:space="0" w:color="auto"/>
            <w:left w:val="none" w:sz="0" w:space="0" w:color="auto"/>
            <w:bottom w:val="none" w:sz="0" w:space="0" w:color="auto"/>
            <w:right w:val="none" w:sz="0" w:space="0" w:color="auto"/>
          </w:divBdr>
        </w:div>
        <w:div w:id="32510527">
          <w:marLeft w:val="1800"/>
          <w:marRight w:val="0"/>
          <w:marTop w:val="77"/>
          <w:marBottom w:val="0"/>
          <w:divBdr>
            <w:top w:val="none" w:sz="0" w:space="0" w:color="auto"/>
            <w:left w:val="none" w:sz="0" w:space="0" w:color="auto"/>
            <w:bottom w:val="none" w:sz="0" w:space="0" w:color="auto"/>
            <w:right w:val="none" w:sz="0" w:space="0" w:color="auto"/>
          </w:divBdr>
        </w:div>
      </w:divsChild>
    </w:div>
    <w:div w:id="395859061">
      <w:bodyDiv w:val="1"/>
      <w:marLeft w:val="0"/>
      <w:marRight w:val="0"/>
      <w:marTop w:val="0"/>
      <w:marBottom w:val="0"/>
      <w:divBdr>
        <w:top w:val="none" w:sz="0" w:space="0" w:color="auto"/>
        <w:left w:val="none" w:sz="0" w:space="0" w:color="auto"/>
        <w:bottom w:val="none" w:sz="0" w:space="0" w:color="auto"/>
        <w:right w:val="none" w:sz="0" w:space="0" w:color="auto"/>
      </w:divBdr>
    </w:div>
    <w:div w:id="634526060">
      <w:bodyDiv w:val="1"/>
      <w:marLeft w:val="0"/>
      <w:marRight w:val="0"/>
      <w:marTop w:val="0"/>
      <w:marBottom w:val="0"/>
      <w:divBdr>
        <w:top w:val="none" w:sz="0" w:space="0" w:color="auto"/>
        <w:left w:val="none" w:sz="0" w:space="0" w:color="auto"/>
        <w:bottom w:val="none" w:sz="0" w:space="0" w:color="auto"/>
        <w:right w:val="none" w:sz="0" w:space="0" w:color="auto"/>
      </w:divBdr>
    </w:div>
    <w:div w:id="715544961">
      <w:bodyDiv w:val="1"/>
      <w:marLeft w:val="0"/>
      <w:marRight w:val="0"/>
      <w:marTop w:val="0"/>
      <w:marBottom w:val="0"/>
      <w:divBdr>
        <w:top w:val="none" w:sz="0" w:space="0" w:color="auto"/>
        <w:left w:val="none" w:sz="0" w:space="0" w:color="auto"/>
        <w:bottom w:val="none" w:sz="0" w:space="0" w:color="auto"/>
        <w:right w:val="none" w:sz="0" w:space="0" w:color="auto"/>
      </w:divBdr>
      <w:divsChild>
        <w:div w:id="1517037729">
          <w:marLeft w:val="720"/>
          <w:marRight w:val="0"/>
          <w:marTop w:val="0"/>
          <w:marBottom w:val="120"/>
          <w:divBdr>
            <w:top w:val="none" w:sz="0" w:space="0" w:color="auto"/>
            <w:left w:val="none" w:sz="0" w:space="0" w:color="auto"/>
            <w:bottom w:val="none" w:sz="0" w:space="0" w:color="auto"/>
            <w:right w:val="none" w:sz="0" w:space="0" w:color="auto"/>
          </w:divBdr>
        </w:div>
      </w:divsChild>
    </w:div>
    <w:div w:id="732461906">
      <w:bodyDiv w:val="1"/>
      <w:marLeft w:val="0"/>
      <w:marRight w:val="0"/>
      <w:marTop w:val="0"/>
      <w:marBottom w:val="0"/>
      <w:divBdr>
        <w:top w:val="none" w:sz="0" w:space="0" w:color="auto"/>
        <w:left w:val="none" w:sz="0" w:space="0" w:color="auto"/>
        <w:bottom w:val="none" w:sz="0" w:space="0" w:color="auto"/>
        <w:right w:val="none" w:sz="0" w:space="0" w:color="auto"/>
      </w:divBdr>
    </w:div>
    <w:div w:id="738016469">
      <w:bodyDiv w:val="1"/>
      <w:marLeft w:val="0"/>
      <w:marRight w:val="0"/>
      <w:marTop w:val="0"/>
      <w:marBottom w:val="0"/>
      <w:divBdr>
        <w:top w:val="none" w:sz="0" w:space="0" w:color="auto"/>
        <w:left w:val="none" w:sz="0" w:space="0" w:color="auto"/>
        <w:bottom w:val="none" w:sz="0" w:space="0" w:color="auto"/>
        <w:right w:val="none" w:sz="0" w:space="0" w:color="auto"/>
      </w:divBdr>
      <w:divsChild>
        <w:div w:id="1433236273">
          <w:marLeft w:val="1166"/>
          <w:marRight w:val="0"/>
          <w:marTop w:val="96"/>
          <w:marBottom w:val="0"/>
          <w:divBdr>
            <w:top w:val="none" w:sz="0" w:space="0" w:color="auto"/>
            <w:left w:val="none" w:sz="0" w:space="0" w:color="auto"/>
            <w:bottom w:val="none" w:sz="0" w:space="0" w:color="auto"/>
            <w:right w:val="none" w:sz="0" w:space="0" w:color="auto"/>
          </w:divBdr>
        </w:div>
        <w:div w:id="1073163214">
          <w:marLeft w:val="1800"/>
          <w:marRight w:val="0"/>
          <w:marTop w:val="86"/>
          <w:marBottom w:val="0"/>
          <w:divBdr>
            <w:top w:val="none" w:sz="0" w:space="0" w:color="auto"/>
            <w:left w:val="none" w:sz="0" w:space="0" w:color="auto"/>
            <w:bottom w:val="none" w:sz="0" w:space="0" w:color="auto"/>
            <w:right w:val="none" w:sz="0" w:space="0" w:color="auto"/>
          </w:divBdr>
        </w:div>
        <w:div w:id="919944685">
          <w:marLeft w:val="2520"/>
          <w:marRight w:val="0"/>
          <w:marTop w:val="77"/>
          <w:marBottom w:val="0"/>
          <w:divBdr>
            <w:top w:val="none" w:sz="0" w:space="0" w:color="auto"/>
            <w:left w:val="none" w:sz="0" w:space="0" w:color="auto"/>
            <w:bottom w:val="none" w:sz="0" w:space="0" w:color="auto"/>
            <w:right w:val="none" w:sz="0" w:space="0" w:color="auto"/>
          </w:divBdr>
        </w:div>
        <w:div w:id="1534229405">
          <w:marLeft w:val="1800"/>
          <w:marRight w:val="0"/>
          <w:marTop w:val="86"/>
          <w:marBottom w:val="0"/>
          <w:divBdr>
            <w:top w:val="none" w:sz="0" w:space="0" w:color="auto"/>
            <w:left w:val="none" w:sz="0" w:space="0" w:color="auto"/>
            <w:bottom w:val="none" w:sz="0" w:space="0" w:color="auto"/>
            <w:right w:val="none" w:sz="0" w:space="0" w:color="auto"/>
          </w:divBdr>
        </w:div>
        <w:div w:id="536165484">
          <w:marLeft w:val="1800"/>
          <w:marRight w:val="0"/>
          <w:marTop w:val="86"/>
          <w:marBottom w:val="0"/>
          <w:divBdr>
            <w:top w:val="none" w:sz="0" w:space="0" w:color="auto"/>
            <w:left w:val="none" w:sz="0" w:space="0" w:color="auto"/>
            <w:bottom w:val="none" w:sz="0" w:space="0" w:color="auto"/>
            <w:right w:val="none" w:sz="0" w:space="0" w:color="auto"/>
          </w:divBdr>
        </w:div>
        <w:div w:id="1662392340">
          <w:marLeft w:val="1166"/>
          <w:marRight w:val="0"/>
          <w:marTop w:val="96"/>
          <w:marBottom w:val="0"/>
          <w:divBdr>
            <w:top w:val="none" w:sz="0" w:space="0" w:color="auto"/>
            <w:left w:val="none" w:sz="0" w:space="0" w:color="auto"/>
            <w:bottom w:val="none" w:sz="0" w:space="0" w:color="auto"/>
            <w:right w:val="none" w:sz="0" w:space="0" w:color="auto"/>
          </w:divBdr>
        </w:div>
        <w:div w:id="1222985407">
          <w:marLeft w:val="1800"/>
          <w:marRight w:val="0"/>
          <w:marTop w:val="86"/>
          <w:marBottom w:val="0"/>
          <w:divBdr>
            <w:top w:val="none" w:sz="0" w:space="0" w:color="auto"/>
            <w:left w:val="none" w:sz="0" w:space="0" w:color="auto"/>
            <w:bottom w:val="none" w:sz="0" w:space="0" w:color="auto"/>
            <w:right w:val="none" w:sz="0" w:space="0" w:color="auto"/>
          </w:divBdr>
        </w:div>
        <w:div w:id="1963532068">
          <w:marLeft w:val="1800"/>
          <w:marRight w:val="0"/>
          <w:marTop w:val="86"/>
          <w:marBottom w:val="0"/>
          <w:divBdr>
            <w:top w:val="none" w:sz="0" w:space="0" w:color="auto"/>
            <w:left w:val="none" w:sz="0" w:space="0" w:color="auto"/>
            <w:bottom w:val="none" w:sz="0" w:space="0" w:color="auto"/>
            <w:right w:val="none" w:sz="0" w:space="0" w:color="auto"/>
          </w:divBdr>
        </w:div>
      </w:divsChild>
    </w:div>
    <w:div w:id="885139891">
      <w:bodyDiv w:val="1"/>
      <w:marLeft w:val="0"/>
      <w:marRight w:val="0"/>
      <w:marTop w:val="0"/>
      <w:marBottom w:val="0"/>
      <w:divBdr>
        <w:top w:val="none" w:sz="0" w:space="0" w:color="auto"/>
        <w:left w:val="none" w:sz="0" w:space="0" w:color="auto"/>
        <w:bottom w:val="none" w:sz="0" w:space="0" w:color="auto"/>
        <w:right w:val="none" w:sz="0" w:space="0" w:color="auto"/>
      </w:divBdr>
      <w:divsChild>
        <w:div w:id="490101284">
          <w:marLeft w:val="1800"/>
          <w:marRight w:val="0"/>
          <w:marTop w:val="77"/>
          <w:marBottom w:val="0"/>
          <w:divBdr>
            <w:top w:val="none" w:sz="0" w:space="0" w:color="auto"/>
            <w:left w:val="none" w:sz="0" w:space="0" w:color="auto"/>
            <w:bottom w:val="none" w:sz="0" w:space="0" w:color="auto"/>
            <w:right w:val="none" w:sz="0" w:space="0" w:color="auto"/>
          </w:divBdr>
        </w:div>
      </w:divsChild>
    </w:div>
    <w:div w:id="956643564">
      <w:bodyDiv w:val="1"/>
      <w:marLeft w:val="0"/>
      <w:marRight w:val="0"/>
      <w:marTop w:val="0"/>
      <w:marBottom w:val="0"/>
      <w:divBdr>
        <w:top w:val="none" w:sz="0" w:space="0" w:color="auto"/>
        <w:left w:val="none" w:sz="0" w:space="0" w:color="auto"/>
        <w:bottom w:val="none" w:sz="0" w:space="0" w:color="auto"/>
        <w:right w:val="none" w:sz="0" w:space="0" w:color="auto"/>
      </w:divBdr>
      <w:divsChild>
        <w:div w:id="1173371252">
          <w:marLeft w:val="1800"/>
          <w:marRight w:val="0"/>
          <w:marTop w:val="77"/>
          <w:marBottom w:val="0"/>
          <w:divBdr>
            <w:top w:val="none" w:sz="0" w:space="0" w:color="auto"/>
            <w:left w:val="none" w:sz="0" w:space="0" w:color="auto"/>
            <w:bottom w:val="none" w:sz="0" w:space="0" w:color="auto"/>
            <w:right w:val="none" w:sz="0" w:space="0" w:color="auto"/>
          </w:divBdr>
        </w:div>
      </w:divsChild>
    </w:div>
    <w:div w:id="1072046902">
      <w:bodyDiv w:val="1"/>
      <w:marLeft w:val="0"/>
      <w:marRight w:val="0"/>
      <w:marTop w:val="0"/>
      <w:marBottom w:val="0"/>
      <w:divBdr>
        <w:top w:val="none" w:sz="0" w:space="0" w:color="auto"/>
        <w:left w:val="none" w:sz="0" w:space="0" w:color="auto"/>
        <w:bottom w:val="none" w:sz="0" w:space="0" w:color="auto"/>
        <w:right w:val="none" w:sz="0" w:space="0" w:color="auto"/>
      </w:divBdr>
      <w:divsChild>
        <w:div w:id="242489754">
          <w:marLeft w:val="3240"/>
          <w:marRight w:val="0"/>
          <w:marTop w:val="77"/>
          <w:marBottom w:val="0"/>
          <w:divBdr>
            <w:top w:val="none" w:sz="0" w:space="0" w:color="auto"/>
            <w:left w:val="none" w:sz="0" w:space="0" w:color="auto"/>
            <w:bottom w:val="none" w:sz="0" w:space="0" w:color="auto"/>
            <w:right w:val="none" w:sz="0" w:space="0" w:color="auto"/>
          </w:divBdr>
        </w:div>
      </w:divsChild>
    </w:div>
    <w:div w:id="1087308569">
      <w:bodyDiv w:val="1"/>
      <w:marLeft w:val="0"/>
      <w:marRight w:val="0"/>
      <w:marTop w:val="0"/>
      <w:marBottom w:val="0"/>
      <w:divBdr>
        <w:top w:val="none" w:sz="0" w:space="0" w:color="auto"/>
        <w:left w:val="none" w:sz="0" w:space="0" w:color="auto"/>
        <w:bottom w:val="none" w:sz="0" w:space="0" w:color="auto"/>
        <w:right w:val="none" w:sz="0" w:space="0" w:color="auto"/>
      </w:divBdr>
      <w:divsChild>
        <w:div w:id="669603768">
          <w:marLeft w:val="720"/>
          <w:marRight w:val="0"/>
          <w:marTop w:val="0"/>
          <w:marBottom w:val="120"/>
          <w:divBdr>
            <w:top w:val="none" w:sz="0" w:space="0" w:color="auto"/>
            <w:left w:val="none" w:sz="0" w:space="0" w:color="auto"/>
            <w:bottom w:val="none" w:sz="0" w:space="0" w:color="auto"/>
            <w:right w:val="none" w:sz="0" w:space="0" w:color="auto"/>
          </w:divBdr>
        </w:div>
      </w:divsChild>
    </w:div>
    <w:div w:id="1095713611">
      <w:bodyDiv w:val="1"/>
      <w:marLeft w:val="0"/>
      <w:marRight w:val="0"/>
      <w:marTop w:val="0"/>
      <w:marBottom w:val="0"/>
      <w:divBdr>
        <w:top w:val="none" w:sz="0" w:space="0" w:color="auto"/>
        <w:left w:val="none" w:sz="0" w:space="0" w:color="auto"/>
        <w:bottom w:val="none" w:sz="0" w:space="0" w:color="auto"/>
        <w:right w:val="none" w:sz="0" w:space="0" w:color="auto"/>
      </w:divBdr>
      <w:divsChild>
        <w:div w:id="159394510">
          <w:marLeft w:val="1800"/>
          <w:marRight w:val="0"/>
          <w:marTop w:val="77"/>
          <w:marBottom w:val="0"/>
          <w:divBdr>
            <w:top w:val="none" w:sz="0" w:space="0" w:color="auto"/>
            <w:left w:val="none" w:sz="0" w:space="0" w:color="auto"/>
            <w:bottom w:val="none" w:sz="0" w:space="0" w:color="auto"/>
            <w:right w:val="none" w:sz="0" w:space="0" w:color="auto"/>
          </w:divBdr>
        </w:div>
      </w:divsChild>
    </w:div>
    <w:div w:id="1100221004">
      <w:bodyDiv w:val="1"/>
      <w:marLeft w:val="0"/>
      <w:marRight w:val="0"/>
      <w:marTop w:val="0"/>
      <w:marBottom w:val="0"/>
      <w:divBdr>
        <w:top w:val="none" w:sz="0" w:space="0" w:color="auto"/>
        <w:left w:val="none" w:sz="0" w:space="0" w:color="auto"/>
        <w:bottom w:val="none" w:sz="0" w:space="0" w:color="auto"/>
        <w:right w:val="none" w:sz="0" w:space="0" w:color="auto"/>
      </w:divBdr>
      <w:divsChild>
        <w:div w:id="1414164543">
          <w:marLeft w:val="1166"/>
          <w:marRight w:val="0"/>
          <w:marTop w:val="96"/>
          <w:marBottom w:val="0"/>
          <w:divBdr>
            <w:top w:val="none" w:sz="0" w:space="0" w:color="auto"/>
            <w:left w:val="none" w:sz="0" w:space="0" w:color="auto"/>
            <w:bottom w:val="none" w:sz="0" w:space="0" w:color="auto"/>
            <w:right w:val="none" w:sz="0" w:space="0" w:color="auto"/>
          </w:divBdr>
        </w:div>
      </w:divsChild>
    </w:div>
    <w:div w:id="1115514594">
      <w:bodyDiv w:val="1"/>
      <w:marLeft w:val="0"/>
      <w:marRight w:val="0"/>
      <w:marTop w:val="0"/>
      <w:marBottom w:val="0"/>
      <w:divBdr>
        <w:top w:val="none" w:sz="0" w:space="0" w:color="auto"/>
        <w:left w:val="none" w:sz="0" w:space="0" w:color="auto"/>
        <w:bottom w:val="none" w:sz="0" w:space="0" w:color="auto"/>
        <w:right w:val="none" w:sz="0" w:space="0" w:color="auto"/>
      </w:divBdr>
      <w:divsChild>
        <w:div w:id="273481766">
          <w:marLeft w:val="547"/>
          <w:marRight w:val="0"/>
          <w:marTop w:val="96"/>
          <w:marBottom w:val="0"/>
          <w:divBdr>
            <w:top w:val="none" w:sz="0" w:space="0" w:color="auto"/>
            <w:left w:val="none" w:sz="0" w:space="0" w:color="auto"/>
            <w:bottom w:val="none" w:sz="0" w:space="0" w:color="auto"/>
            <w:right w:val="none" w:sz="0" w:space="0" w:color="auto"/>
          </w:divBdr>
        </w:div>
        <w:div w:id="191309309">
          <w:marLeft w:val="1166"/>
          <w:marRight w:val="0"/>
          <w:marTop w:val="86"/>
          <w:marBottom w:val="0"/>
          <w:divBdr>
            <w:top w:val="none" w:sz="0" w:space="0" w:color="auto"/>
            <w:left w:val="none" w:sz="0" w:space="0" w:color="auto"/>
            <w:bottom w:val="none" w:sz="0" w:space="0" w:color="auto"/>
            <w:right w:val="none" w:sz="0" w:space="0" w:color="auto"/>
          </w:divBdr>
        </w:div>
        <w:div w:id="1915117439">
          <w:marLeft w:val="1166"/>
          <w:marRight w:val="0"/>
          <w:marTop w:val="86"/>
          <w:marBottom w:val="0"/>
          <w:divBdr>
            <w:top w:val="none" w:sz="0" w:space="0" w:color="auto"/>
            <w:left w:val="none" w:sz="0" w:space="0" w:color="auto"/>
            <w:bottom w:val="none" w:sz="0" w:space="0" w:color="auto"/>
            <w:right w:val="none" w:sz="0" w:space="0" w:color="auto"/>
          </w:divBdr>
        </w:div>
      </w:divsChild>
    </w:div>
    <w:div w:id="1167598656">
      <w:bodyDiv w:val="1"/>
      <w:marLeft w:val="0"/>
      <w:marRight w:val="0"/>
      <w:marTop w:val="0"/>
      <w:marBottom w:val="0"/>
      <w:divBdr>
        <w:top w:val="none" w:sz="0" w:space="0" w:color="auto"/>
        <w:left w:val="none" w:sz="0" w:space="0" w:color="auto"/>
        <w:bottom w:val="none" w:sz="0" w:space="0" w:color="auto"/>
        <w:right w:val="none" w:sz="0" w:space="0" w:color="auto"/>
      </w:divBdr>
    </w:div>
    <w:div w:id="1309169156">
      <w:bodyDiv w:val="1"/>
      <w:marLeft w:val="0"/>
      <w:marRight w:val="0"/>
      <w:marTop w:val="0"/>
      <w:marBottom w:val="0"/>
      <w:divBdr>
        <w:top w:val="none" w:sz="0" w:space="0" w:color="auto"/>
        <w:left w:val="none" w:sz="0" w:space="0" w:color="auto"/>
        <w:bottom w:val="none" w:sz="0" w:space="0" w:color="auto"/>
        <w:right w:val="none" w:sz="0" w:space="0" w:color="auto"/>
      </w:divBdr>
      <w:divsChild>
        <w:div w:id="129397702">
          <w:marLeft w:val="547"/>
          <w:marRight w:val="0"/>
          <w:marTop w:val="96"/>
          <w:marBottom w:val="0"/>
          <w:divBdr>
            <w:top w:val="none" w:sz="0" w:space="0" w:color="auto"/>
            <w:left w:val="none" w:sz="0" w:space="0" w:color="auto"/>
            <w:bottom w:val="none" w:sz="0" w:space="0" w:color="auto"/>
            <w:right w:val="none" w:sz="0" w:space="0" w:color="auto"/>
          </w:divBdr>
        </w:div>
        <w:div w:id="2110615227">
          <w:marLeft w:val="1166"/>
          <w:marRight w:val="0"/>
          <w:marTop w:val="86"/>
          <w:marBottom w:val="0"/>
          <w:divBdr>
            <w:top w:val="none" w:sz="0" w:space="0" w:color="auto"/>
            <w:left w:val="none" w:sz="0" w:space="0" w:color="auto"/>
            <w:bottom w:val="none" w:sz="0" w:space="0" w:color="auto"/>
            <w:right w:val="none" w:sz="0" w:space="0" w:color="auto"/>
          </w:divBdr>
        </w:div>
        <w:div w:id="1346126408">
          <w:marLeft w:val="1166"/>
          <w:marRight w:val="0"/>
          <w:marTop w:val="86"/>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68203878">
      <w:bodyDiv w:val="1"/>
      <w:marLeft w:val="0"/>
      <w:marRight w:val="0"/>
      <w:marTop w:val="0"/>
      <w:marBottom w:val="0"/>
      <w:divBdr>
        <w:top w:val="none" w:sz="0" w:space="0" w:color="auto"/>
        <w:left w:val="none" w:sz="0" w:space="0" w:color="auto"/>
        <w:bottom w:val="none" w:sz="0" w:space="0" w:color="auto"/>
        <w:right w:val="none" w:sz="0" w:space="0" w:color="auto"/>
      </w:divBdr>
      <w:divsChild>
        <w:div w:id="836310373">
          <w:marLeft w:val="1800"/>
          <w:marRight w:val="0"/>
          <w:marTop w:val="77"/>
          <w:marBottom w:val="0"/>
          <w:divBdr>
            <w:top w:val="none" w:sz="0" w:space="0" w:color="auto"/>
            <w:left w:val="none" w:sz="0" w:space="0" w:color="auto"/>
            <w:bottom w:val="none" w:sz="0" w:space="0" w:color="auto"/>
            <w:right w:val="none" w:sz="0" w:space="0" w:color="auto"/>
          </w:divBdr>
        </w:div>
      </w:divsChild>
    </w:div>
    <w:div w:id="1498040104">
      <w:bodyDiv w:val="1"/>
      <w:marLeft w:val="0"/>
      <w:marRight w:val="0"/>
      <w:marTop w:val="0"/>
      <w:marBottom w:val="0"/>
      <w:divBdr>
        <w:top w:val="none" w:sz="0" w:space="0" w:color="auto"/>
        <w:left w:val="none" w:sz="0" w:space="0" w:color="auto"/>
        <w:bottom w:val="none" w:sz="0" w:space="0" w:color="auto"/>
        <w:right w:val="none" w:sz="0" w:space="0" w:color="auto"/>
      </w:divBdr>
      <w:divsChild>
        <w:div w:id="935401035">
          <w:marLeft w:val="547"/>
          <w:marRight w:val="0"/>
          <w:marTop w:val="115"/>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6638457">
      <w:bodyDiv w:val="1"/>
      <w:marLeft w:val="0"/>
      <w:marRight w:val="0"/>
      <w:marTop w:val="0"/>
      <w:marBottom w:val="0"/>
      <w:divBdr>
        <w:top w:val="none" w:sz="0" w:space="0" w:color="auto"/>
        <w:left w:val="none" w:sz="0" w:space="0" w:color="auto"/>
        <w:bottom w:val="none" w:sz="0" w:space="0" w:color="auto"/>
        <w:right w:val="none" w:sz="0" w:space="0" w:color="auto"/>
      </w:divBdr>
    </w:div>
    <w:div w:id="1659724991">
      <w:bodyDiv w:val="1"/>
      <w:marLeft w:val="0"/>
      <w:marRight w:val="0"/>
      <w:marTop w:val="0"/>
      <w:marBottom w:val="0"/>
      <w:divBdr>
        <w:top w:val="none" w:sz="0" w:space="0" w:color="auto"/>
        <w:left w:val="none" w:sz="0" w:space="0" w:color="auto"/>
        <w:bottom w:val="none" w:sz="0" w:space="0" w:color="auto"/>
        <w:right w:val="none" w:sz="0" w:space="0" w:color="auto"/>
      </w:divBdr>
      <w:divsChild>
        <w:div w:id="1663385844">
          <w:marLeft w:val="1800"/>
          <w:marRight w:val="0"/>
          <w:marTop w:val="77"/>
          <w:marBottom w:val="0"/>
          <w:divBdr>
            <w:top w:val="none" w:sz="0" w:space="0" w:color="auto"/>
            <w:left w:val="none" w:sz="0" w:space="0" w:color="auto"/>
            <w:bottom w:val="none" w:sz="0" w:space="0" w:color="auto"/>
            <w:right w:val="none" w:sz="0" w:space="0" w:color="auto"/>
          </w:divBdr>
        </w:div>
      </w:divsChild>
    </w:div>
    <w:div w:id="1715155561">
      <w:bodyDiv w:val="1"/>
      <w:marLeft w:val="0"/>
      <w:marRight w:val="0"/>
      <w:marTop w:val="0"/>
      <w:marBottom w:val="0"/>
      <w:divBdr>
        <w:top w:val="none" w:sz="0" w:space="0" w:color="auto"/>
        <w:left w:val="none" w:sz="0" w:space="0" w:color="auto"/>
        <w:bottom w:val="none" w:sz="0" w:space="0" w:color="auto"/>
        <w:right w:val="none" w:sz="0" w:space="0" w:color="auto"/>
      </w:divBdr>
      <w:divsChild>
        <w:div w:id="227502239">
          <w:marLeft w:val="1800"/>
          <w:marRight w:val="0"/>
          <w:marTop w:val="77"/>
          <w:marBottom w:val="0"/>
          <w:divBdr>
            <w:top w:val="none" w:sz="0" w:space="0" w:color="auto"/>
            <w:left w:val="none" w:sz="0" w:space="0" w:color="auto"/>
            <w:bottom w:val="none" w:sz="0" w:space="0" w:color="auto"/>
            <w:right w:val="none" w:sz="0" w:space="0" w:color="auto"/>
          </w:divBdr>
        </w:div>
        <w:div w:id="319577425">
          <w:marLeft w:val="2520"/>
          <w:marRight w:val="0"/>
          <w:marTop w:val="77"/>
          <w:marBottom w:val="0"/>
          <w:divBdr>
            <w:top w:val="none" w:sz="0" w:space="0" w:color="auto"/>
            <w:left w:val="none" w:sz="0" w:space="0" w:color="auto"/>
            <w:bottom w:val="none" w:sz="0" w:space="0" w:color="auto"/>
            <w:right w:val="none" w:sz="0" w:space="0" w:color="auto"/>
          </w:divBdr>
        </w:div>
        <w:div w:id="2087023951">
          <w:marLeft w:val="1800"/>
          <w:marRight w:val="0"/>
          <w:marTop w:val="77"/>
          <w:marBottom w:val="0"/>
          <w:divBdr>
            <w:top w:val="none" w:sz="0" w:space="0" w:color="auto"/>
            <w:left w:val="none" w:sz="0" w:space="0" w:color="auto"/>
            <w:bottom w:val="none" w:sz="0" w:space="0" w:color="auto"/>
            <w:right w:val="none" w:sz="0" w:space="0" w:color="auto"/>
          </w:divBdr>
        </w:div>
        <w:div w:id="1397043809">
          <w:marLeft w:val="2520"/>
          <w:marRight w:val="0"/>
          <w:marTop w:val="77"/>
          <w:marBottom w:val="0"/>
          <w:divBdr>
            <w:top w:val="none" w:sz="0" w:space="0" w:color="auto"/>
            <w:left w:val="none" w:sz="0" w:space="0" w:color="auto"/>
            <w:bottom w:val="none" w:sz="0" w:space="0" w:color="auto"/>
            <w:right w:val="none" w:sz="0" w:space="0" w:color="auto"/>
          </w:divBdr>
        </w:div>
        <w:div w:id="1502620635">
          <w:marLeft w:val="3240"/>
          <w:marRight w:val="0"/>
          <w:marTop w:val="77"/>
          <w:marBottom w:val="0"/>
          <w:divBdr>
            <w:top w:val="none" w:sz="0" w:space="0" w:color="auto"/>
            <w:left w:val="none" w:sz="0" w:space="0" w:color="auto"/>
            <w:bottom w:val="none" w:sz="0" w:space="0" w:color="auto"/>
            <w:right w:val="none" w:sz="0" w:space="0" w:color="auto"/>
          </w:divBdr>
        </w:div>
        <w:div w:id="309944237">
          <w:marLeft w:val="3240"/>
          <w:marRight w:val="0"/>
          <w:marTop w:val="77"/>
          <w:marBottom w:val="0"/>
          <w:divBdr>
            <w:top w:val="none" w:sz="0" w:space="0" w:color="auto"/>
            <w:left w:val="none" w:sz="0" w:space="0" w:color="auto"/>
            <w:bottom w:val="none" w:sz="0" w:space="0" w:color="auto"/>
            <w:right w:val="none" w:sz="0" w:space="0" w:color="auto"/>
          </w:divBdr>
        </w:div>
        <w:div w:id="1728070263">
          <w:marLeft w:val="3240"/>
          <w:marRight w:val="0"/>
          <w:marTop w:val="77"/>
          <w:marBottom w:val="0"/>
          <w:divBdr>
            <w:top w:val="none" w:sz="0" w:space="0" w:color="auto"/>
            <w:left w:val="none" w:sz="0" w:space="0" w:color="auto"/>
            <w:bottom w:val="none" w:sz="0" w:space="0" w:color="auto"/>
            <w:right w:val="none" w:sz="0" w:space="0" w:color="auto"/>
          </w:divBdr>
        </w:div>
      </w:divsChild>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870795775">
      <w:bodyDiv w:val="1"/>
      <w:marLeft w:val="0"/>
      <w:marRight w:val="0"/>
      <w:marTop w:val="0"/>
      <w:marBottom w:val="0"/>
      <w:divBdr>
        <w:top w:val="none" w:sz="0" w:space="0" w:color="auto"/>
        <w:left w:val="none" w:sz="0" w:space="0" w:color="auto"/>
        <w:bottom w:val="none" w:sz="0" w:space="0" w:color="auto"/>
        <w:right w:val="none" w:sz="0" w:space="0" w:color="auto"/>
      </w:divBdr>
    </w:div>
    <w:div w:id="1951011901">
      <w:bodyDiv w:val="1"/>
      <w:marLeft w:val="0"/>
      <w:marRight w:val="0"/>
      <w:marTop w:val="0"/>
      <w:marBottom w:val="0"/>
      <w:divBdr>
        <w:top w:val="none" w:sz="0" w:space="0" w:color="auto"/>
        <w:left w:val="none" w:sz="0" w:space="0" w:color="auto"/>
        <w:bottom w:val="none" w:sz="0" w:space="0" w:color="auto"/>
        <w:right w:val="none" w:sz="0" w:space="0" w:color="auto"/>
      </w:divBdr>
    </w:div>
    <w:div w:id="1955600782">
      <w:bodyDiv w:val="1"/>
      <w:marLeft w:val="0"/>
      <w:marRight w:val="0"/>
      <w:marTop w:val="0"/>
      <w:marBottom w:val="0"/>
      <w:divBdr>
        <w:top w:val="none" w:sz="0" w:space="0" w:color="auto"/>
        <w:left w:val="none" w:sz="0" w:space="0" w:color="auto"/>
        <w:bottom w:val="none" w:sz="0" w:space="0" w:color="auto"/>
        <w:right w:val="none" w:sz="0" w:space="0" w:color="auto"/>
      </w:divBdr>
      <w:divsChild>
        <w:div w:id="1779256563">
          <w:marLeft w:val="1166"/>
          <w:marRight w:val="0"/>
          <w:marTop w:val="77"/>
          <w:marBottom w:val="0"/>
          <w:divBdr>
            <w:top w:val="none" w:sz="0" w:space="0" w:color="auto"/>
            <w:left w:val="none" w:sz="0" w:space="0" w:color="auto"/>
            <w:bottom w:val="none" w:sz="0" w:space="0" w:color="auto"/>
            <w:right w:val="none" w:sz="0" w:space="0" w:color="auto"/>
          </w:divBdr>
        </w:div>
        <w:div w:id="1404909600">
          <w:marLeft w:val="1800"/>
          <w:marRight w:val="0"/>
          <w:marTop w:val="77"/>
          <w:marBottom w:val="0"/>
          <w:divBdr>
            <w:top w:val="none" w:sz="0" w:space="0" w:color="auto"/>
            <w:left w:val="none" w:sz="0" w:space="0" w:color="auto"/>
            <w:bottom w:val="none" w:sz="0" w:space="0" w:color="auto"/>
            <w:right w:val="none" w:sz="0" w:space="0" w:color="auto"/>
          </w:divBdr>
        </w:div>
        <w:div w:id="2118675731">
          <w:marLeft w:val="2520"/>
          <w:marRight w:val="0"/>
          <w:marTop w:val="77"/>
          <w:marBottom w:val="0"/>
          <w:divBdr>
            <w:top w:val="none" w:sz="0" w:space="0" w:color="auto"/>
            <w:left w:val="none" w:sz="0" w:space="0" w:color="auto"/>
            <w:bottom w:val="none" w:sz="0" w:space="0" w:color="auto"/>
            <w:right w:val="none" w:sz="0" w:space="0" w:color="auto"/>
          </w:divBdr>
        </w:div>
        <w:div w:id="822697979">
          <w:marLeft w:val="1800"/>
          <w:marRight w:val="0"/>
          <w:marTop w:val="77"/>
          <w:marBottom w:val="0"/>
          <w:divBdr>
            <w:top w:val="none" w:sz="0" w:space="0" w:color="auto"/>
            <w:left w:val="none" w:sz="0" w:space="0" w:color="auto"/>
            <w:bottom w:val="none" w:sz="0" w:space="0" w:color="auto"/>
            <w:right w:val="none" w:sz="0" w:space="0" w:color="auto"/>
          </w:divBdr>
        </w:div>
        <w:div w:id="169881489">
          <w:marLeft w:val="2520"/>
          <w:marRight w:val="0"/>
          <w:marTop w:val="77"/>
          <w:marBottom w:val="0"/>
          <w:divBdr>
            <w:top w:val="none" w:sz="0" w:space="0" w:color="auto"/>
            <w:left w:val="none" w:sz="0" w:space="0" w:color="auto"/>
            <w:bottom w:val="none" w:sz="0" w:space="0" w:color="auto"/>
            <w:right w:val="none" w:sz="0" w:space="0" w:color="auto"/>
          </w:divBdr>
        </w:div>
        <w:div w:id="1305812661">
          <w:marLeft w:val="3240"/>
          <w:marRight w:val="0"/>
          <w:marTop w:val="77"/>
          <w:marBottom w:val="0"/>
          <w:divBdr>
            <w:top w:val="none" w:sz="0" w:space="0" w:color="auto"/>
            <w:left w:val="none" w:sz="0" w:space="0" w:color="auto"/>
            <w:bottom w:val="none" w:sz="0" w:space="0" w:color="auto"/>
            <w:right w:val="none" w:sz="0" w:space="0" w:color="auto"/>
          </w:divBdr>
        </w:div>
        <w:div w:id="1792242854">
          <w:marLeft w:val="3240"/>
          <w:marRight w:val="0"/>
          <w:marTop w:val="77"/>
          <w:marBottom w:val="0"/>
          <w:divBdr>
            <w:top w:val="none" w:sz="0" w:space="0" w:color="auto"/>
            <w:left w:val="none" w:sz="0" w:space="0" w:color="auto"/>
            <w:bottom w:val="none" w:sz="0" w:space="0" w:color="auto"/>
            <w:right w:val="none" w:sz="0" w:space="0" w:color="auto"/>
          </w:divBdr>
        </w:div>
        <w:div w:id="10645073">
          <w:marLeft w:val="3240"/>
          <w:marRight w:val="0"/>
          <w:marTop w:val="77"/>
          <w:marBottom w:val="0"/>
          <w:divBdr>
            <w:top w:val="none" w:sz="0" w:space="0" w:color="auto"/>
            <w:left w:val="none" w:sz="0" w:space="0" w:color="auto"/>
            <w:bottom w:val="none" w:sz="0" w:space="0" w:color="auto"/>
            <w:right w:val="none" w:sz="0" w:space="0" w:color="auto"/>
          </w:divBdr>
        </w:div>
        <w:div w:id="2026708824">
          <w:marLeft w:val="3960"/>
          <w:marRight w:val="0"/>
          <w:marTop w:val="77"/>
          <w:marBottom w:val="0"/>
          <w:divBdr>
            <w:top w:val="none" w:sz="0" w:space="0" w:color="auto"/>
            <w:left w:val="none" w:sz="0" w:space="0" w:color="auto"/>
            <w:bottom w:val="none" w:sz="0" w:space="0" w:color="auto"/>
            <w:right w:val="none" w:sz="0" w:space="0" w:color="auto"/>
          </w:divBdr>
        </w:div>
      </w:divsChild>
    </w:div>
    <w:div w:id="2045859426">
      <w:bodyDiv w:val="1"/>
      <w:marLeft w:val="0"/>
      <w:marRight w:val="0"/>
      <w:marTop w:val="0"/>
      <w:marBottom w:val="0"/>
      <w:divBdr>
        <w:top w:val="none" w:sz="0" w:space="0" w:color="auto"/>
        <w:left w:val="none" w:sz="0" w:space="0" w:color="auto"/>
        <w:bottom w:val="none" w:sz="0" w:space="0" w:color="auto"/>
        <w:right w:val="none" w:sz="0" w:space="0" w:color="auto"/>
      </w:divBdr>
      <w:divsChild>
        <w:div w:id="1302492736">
          <w:marLeft w:val="1800"/>
          <w:marRight w:val="0"/>
          <w:marTop w:val="77"/>
          <w:marBottom w:val="0"/>
          <w:divBdr>
            <w:top w:val="none" w:sz="0" w:space="0" w:color="auto"/>
            <w:left w:val="none" w:sz="0" w:space="0" w:color="auto"/>
            <w:bottom w:val="none" w:sz="0" w:space="0" w:color="auto"/>
            <w:right w:val="none" w:sz="0" w:space="0" w:color="auto"/>
          </w:divBdr>
        </w:div>
        <w:div w:id="509760681">
          <w:marLeft w:val="2520"/>
          <w:marRight w:val="0"/>
          <w:marTop w:val="77"/>
          <w:marBottom w:val="0"/>
          <w:divBdr>
            <w:top w:val="none" w:sz="0" w:space="0" w:color="auto"/>
            <w:left w:val="none" w:sz="0" w:space="0" w:color="auto"/>
            <w:bottom w:val="none" w:sz="0" w:space="0" w:color="auto"/>
            <w:right w:val="none" w:sz="0" w:space="0" w:color="auto"/>
          </w:divBdr>
        </w:div>
        <w:div w:id="397556579">
          <w:marLeft w:val="3240"/>
          <w:marRight w:val="0"/>
          <w:marTop w:val="77"/>
          <w:marBottom w:val="0"/>
          <w:divBdr>
            <w:top w:val="none" w:sz="0" w:space="0" w:color="auto"/>
            <w:left w:val="none" w:sz="0" w:space="0" w:color="auto"/>
            <w:bottom w:val="none" w:sz="0" w:space="0" w:color="auto"/>
            <w:right w:val="none" w:sz="0" w:space="0" w:color="auto"/>
          </w:divBdr>
        </w:div>
        <w:div w:id="1229725744">
          <w:marLeft w:val="3240"/>
          <w:marRight w:val="0"/>
          <w:marTop w:val="77"/>
          <w:marBottom w:val="0"/>
          <w:divBdr>
            <w:top w:val="none" w:sz="0" w:space="0" w:color="auto"/>
            <w:left w:val="none" w:sz="0" w:space="0" w:color="auto"/>
            <w:bottom w:val="none" w:sz="0" w:space="0" w:color="auto"/>
            <w:right w:val="none" w:sz="0" w:space="0" w:color="auto"/>
          </w:divBdr>
        </w:div>
        <w:div w:id="1540388742">
          <w:marLeft w:val="3240"/>
          <w:marRight w:val="0"/>
          <w:marTop w:val="77"/>
          <w:marBottom w:val="0"/>
          <w:divBdr>
            <w:top w:val="none" w:sz="0" w:space="0" w:color="auto"/>
            <w:left w:val="none" w:sz="0" w:space="0" w:color="auto"/>
            <w:bottom w:val="none" w:sz="0" w:space="0" w:color="auto"/>
            <w:right w:val="none" w:sz="0" w:space="0" w:color="auto"/>
          </w:divBdr>
        </w:div>
      </w:divsChild>
    </w:div>
    <w:div w:id="2130345577">
      <w:bodyDiv w:val="1"/>
      <w:marLeft w:val="0"/>
      <w:marRight w:val="0"/>
      <w:marTop w:val="0"/>
      <w:marBottom w:val="0"/>
      <w:divBdr>
        <w:top w:val="none" w:sz="0" w:space="0" w:color="auto"/>
        <w:left w:val="none" w:sz="0" w:space="0" w:color="auto"/>
        <w:bottom w:val="none" w:sz="0" w:space="0" w:color="auto"/>
        <w:right w:val="none" w:sz="0" w:space="0" w:color="auto"/>
      </w:divBdr>
      <w:divsChild>
        <w:div w:id="1799033024">
          <w:marLeft w:val="547"/>
          <w:marRight w:val="0"/>
          <w:marTop w:val="154"/>
          <w:marBottom w:val="0"/>
          <w:divBdr>
            <w:top w:val="none" w:sz="0" w:space="0" w:color="auto"/>
            <w:left w:val="none" w:sz="0" w:space="0" w:color="auto"/>
            <w:bottom w:val="none" w:sz="0" w:space="0" w:color="auto"/>
            <w:right w:val="none" w:sz="0" w:space="0" w:color="auto"/>
          </w:divBdr>
        </w:div>
        <w:div w:id="351803905">
          <w:marLeft w:val="547"/>
          <w:marRight w:val="0"/>
          <w:marTop w:val="154"/>
          <w:marBottom w:val="0"/>
          <w:divBdr>
            <w:top w:val="none" w:sz="0" w:space="0" w:color="auto"/>
            <w:left w:val="none" w:sz="0" w:space="0" w:color="auto"/>
            <w:bottom w:val="none" w:sz="0" w:space="0" w:color="auto"/>
            <w:right w:val="none" w:sz="0" w:space="0" w:color="auto"/>
          </w:divBdr>
        </w:div>
        <w:div w:id="1711294768">
          <w:marLeft w:val="547"/>
          <w:marRight w:val="0"/>
          <w:marTop w:val="154"/>
          <w:marBottom w:val="0"/>
          <w:divBdr>
            <w:top w:val="none" w:sz="0" w:space="0" w:color="auto"/>
            <w:left w:val="none" w:sz="0" w:space="0" w:color="auto"/>
            <w:bottom w:val="none" w:sz="0" w:space="0" w:color="auto"/>
            <w:right w:val="none" w:sz="0" w:space="0" w:color="auto"/>
          </w:divBdr>
        </w:div>
        <w:div w:id="65557042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61B73-647E-4526-9B33-96CCC60A5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5931</TotalTime>
  <Pages>1</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Jian (NSB - CN/Hangzhou)</cp:lastModifiedBy>
  <cp:revision>27</cp:revision>
  <dcterms:created xsi:type="dcterms:W3CDTF">2018-06-07T07:00:00Z</dcterms:created>
  <dcterms:modified xsi:type="dcterms:W3CDTF">2018-06-25T12:58:00Z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jian.zhang@nokia-sbell.com</vt:lpwstr>
  </property>
  <property fmtid="{D5CDD505-2E9C-101B-9397-08002B2CF9AE}" pid="5" name="MSIP_Label_b1aa2129-79ec-42c0-bfac-e5b7a0374572_SetDate">
    <vt:lpwstr>2018-06-11T01:07:30.7391564Z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